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A18F4" w14:textId="0171E413" w:rsidR="00D32B9C" w:rsidRPr="00564C15" w:rsidRDefault="00D32B9C" w:rsidP="00D32B9C">
      <w:pPr>
        <w:tabs>
          <w:tab w:val="center" w:pos="4536"/>
          <w:tab w:val="right" w:pos="8280"/>
          <w:tab w:val="right" w:pos="9639"/>
        </w:tabs>
        <w:spacing w:after="0" w:afterAutospacing="0" w:line="240" w:lineRule="atLeast"/>
        <w:rPr>
          <w:rFonts w:ascii="Arial" w:hAnsi="Arial" w:cs="Arial"/>
          <w:b/>
          <w:bCs/>
          <w:sz w:val="28"/>
        </w:rPr>
      </w:pPr>
      <w:r w:rsidRPr="00564C15">
        <w:rPr>
          <w:rFonts w:ascii="Arial" w:hAnsi="Arial" w:cs="Arial"/>
          <w:b/>
          <w:bCs/>
          <w:sz w:val="28"/>
        </w:rPr>
        <w:t>3GPP TSG RAN WG1 #11</w:t>
      </w:r>
      <w:r w:rsidR="00AE3FE6">
        <w:rPr>
          <w:rFonts w:ascii="Arial" w:hAnsi="Arial" w:cs="Arial"/>
          <w:b/>
          <w:bCs/>
          <w:sz w:val="28"/>
        </w:rPr>
        <w:t>5</w:t>
      </w:r>
      <w:r w:rsidRPr="00564C15">
        <w:rPr>
          <w:rFonts w:ascii="Arial" w:hAnsi="Arial" w:cs="Arial"/>
          <w:b/>
          <w:bCs/>
          <w:sz w:val="28"/>
        </w:rPr>
        <w:tab/>
      </w:r>
      <w:r w:rsidRPr="00564C15">
        <w:rPr>
          <w:rFonts w:ascii="Arial" w:hAnsi="Arial" w:cs="Arial"/>
          <w:b/>
          <w:bCs/>
          <w:sz w:val="28"/>
        </w:rPr>
        <w:tab/>
        <w:t xml:space="preserve">                                            </w:t>
      </w:r>
      <w:r w:rsidR="00E12460" w:rsidRPr="00E12460">
        <w:rPr>
          <w:rFonts w:ascii="Arial" w:hAnsi="Arial" w:cs="Arial"/>
          <w:b/>
          <w:bCs/>
          <w:sz w:val="28"/>
        </w:rPr>
        <w:t>R1-231126</w:t>
      </w:r>
      <w:r w:rsidR="00DE44CE">
        <w:rPr>
          <w:rFonts w:ascii="Arial" w:hAnsi="Arial" w:cs="Arial"/>
          <w:b/>
          <w:bCs/>
          <w:sz w:val="28"/>
        </w:rPr>
        <w:t>8</w:t>
      </w:r>
    </w:p>
    <w:p w14:paraId="3D0A8325" w14:textId="77777777" w:rsidR="006657ED" w:rsidRPr="009513AC" w:rsidRDefault="006657ED" w:rsidP="006657ED">
      <w:pPr>
        <w:tabs>
          <w:tab w:val="center" w:pos="4536"/>
          <w:tab w:val="right" w:pos="9072"/>
        </w:tabs>
        <w:rPr>
          <w:rFonts w:ascii="Arial" w:eastAsia="MS Mincho" w:hAnsi="Arial" w:cs="Arial"/>
          <w:b/>
          <w:bCs/>
          <w:sz w:val="28"/>
          <w:lang w:eastAsia="ja-JP"/>
        </w:rPr>
      </w:pPr>
      <w:r w:rsidRPr="00162334">
        <w:rPr>
          <w:rFonts w:ascii="Arial" w:hAnsi="Arial" w:cs="Arial"/>
          <w:b/>
          <w:bCs/>
          <w:sz w:val="28"/>
        </w:rPr>
        <w:t>Chicago, USA, November 13</w:t>
      </w:r>
      <w:r w:rsidRPr="00776FF9">
        <w:rPr>
          <w:rFonts w:ascii="Arial" w:hAnsi="Arial" w:cs="Arial"/>
          <w:b/>
          <w:bCs/>
          <w:sz w:val="28"/>
          <w:vertAlign w:val="superscript"/>
        </w:rPr>
        <w:t>th</w:t>
      </w:r>
      <w:r>
        <w:rPr>
          <w:rFonts w:ascii="Arial" w:hAnsi="Arial" w:cs="Arial"/>
          <w:b/>
          <w:bCs/>
          <w:sz w:val="28"/>
        </w:rPr>
        <w:t xml:space="preserve"> </w:t>
      </w:r>
      <w:r w:rsidRPr="00162334">
        <w:rPr>
          <w:rFonts w:ascii="Arial" w:hAnsi="Arial" w:cs="Arial"/>
          <w:b/>
          <w:bCs/>
          <w:sz w:val="28"/>
        </w:rPr>
        <w:t>– November 17</w:t>
      </w:r>
      <w:r w:rsidRPr="00776FF9">
        <w:rPr>
          <w:rFonts w:ascii="Arial" w:hAnsi="Arial" w:cs="Arial"/>
          <w:b/>
          <w:bCs/>
          <w:sz w:val="28"/>
          <w:vertAlign w:val="superscript"/>
        </w:rPr>
        <w:t>th</w:t>
      </w:r>
      <w:r w:rsidRPr="00162334">
        <w:rPr>
          <w:rFonts w:ascii="Arial" w:hAnsi="Arial" w:cs="Arial"/>
          <w:b/>
          <w:bCs/>
          <w:sz w:val="28"/>
        </w:rPr>
        <w:t>, 2023</w:t>
      </w:r>
    </w:p>
    <w:p w14:paraId="3F778573" w14:textId="11382733"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Item:</w:t>
      </w:r>
      <w:r>
        <w:rPr>
          <w:rFonts w:ascii="Arial" w:hAnsi="Arial"/>
          <w:b/>
          <w:sz w:val="24"/>
        </w:rPr>
        <w:tab/>
      </w:r>
      <w:r w:rsidR="00DE44CE">
        <w:rPr>
          <w:rFonts w:ascii="Arial" w:hAnsi="Arial"/>
          <w:b/>
          <w:sz w:val="24"/>
        </w:rPr>
        <w:t>5</w:t>
      </w:r>
    </w:p>
    <w:p w14:paraId="674772C1"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3B0A381F" w14:textId="2559738D"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DE44CE" w:rsidRPr="00DE44CE">
        <w:rPr>
          <w:rFonts w:ascii="Arial" w:hAnsi="Arial"/>
          <w:b/>
          <w:sz w:val="24"/>
        </w:rPr>
        <w:t>Discussion on reply LS for UE reporting PCMAX for actual and assumed PUSCH</w:t>
      </w:r>
    </w:p>
    <w:p w14:paraId="1217C738"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35426D89" w14:textId="77777777" w:rsidR="005D191B" w:rsidRPr="009E5399" w:rsidRDefault="005D191B" w:rsidP="005D191B">
      <w:pPr>
        <w:pBdr>
          <w:bottom w:val="single" w:sz="4" w:space="1" w:color="auto"/>
        </w:pBdr>
        <w:rPr>
          <w:sz w:val="22"/>
          <w:szCs w:val="22"/>
        </w:rPr>
      </w:pPr>
    </w:p>
    <w:p w14:paraId="5070F177" w14:textId="77777777" w:rsidR="00571CE7" w:rsidRDefault="00F64C90" w:rsidP="00FA7DEF">
      <w:pPr>
        <w:pStyle w:val="1"/>
      </w:pPr>
      <w:r>
        <w:t>Introduction</w:t>
      </w:r>
    </w:p>
    <w:p w14:paraId="008D59A1" w14:textId="1293A7FC" w:rsidR="00B8714E" w:rsidRDefault="00D56907" w:rsidP="0062140D">
      <w:pPr>
        <w:pStyle w:val="a4"/>
        <w:rPr>
          <w:lang w:val="en-GB" w:eastAsia="ja-JP"/>
        </w:rPr>
      </w:pPr>
      <w:r>
        <w:rPr>
          <w:noProof/>
        </w:rPr>
        <mc:AlternateContent>
          <mc:Choice Requires="wps">
            <w:drawing>
              <wp:anchor distT="45720" distB="45720" distL="114300" distR="114300" simplePos="0" relativeHeight="251659264" behindDoc="0" locked="0" layoutInCell="1" allowOverlap="1" wp14:anchorId="70031AD1" wp14:editId="1630DE07">
                <wp:simplePos x="0" y="0"/>
                <wp:positionH relativeFrom="margin">
                  <wp:posOffset>-2540</wp:posOffset>
                </wp:positionH>
                <wp:positionV relativeFrom="paragraph">
                  <wp:posOffset>521335</wp:posOffset>
                </wp:positionV>
                <wp:extent cx="6155690" cy="2844800"/>
                <wp:effectExtent l="0" t="0" r="16510" b="1270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690" cy="2844800"/>
                        </a:xfrm>
                        <a:prstGeom prst="rect">
                          <a:avLst/>
                        </a:prstGeom>
                        <a:solidFill>
                          <a:srgbClr val="FFFFFF"/>
                        </a:solidFill>
                        <a:ln w="9525">
                          <a:solidFill>
                            <a:srgbClr val="000000"/>
                          </a:solidFill>
                          <a:miter lim="800000"/>
                          <a:headEnd/>
                          <a:tailEnd/>
                        </a:ln>
                      </wps:spPr>
                      <wps:txbx>
                        <w:txbxContent>
                          <w:p w14:paraId="3ACDCCAC" w14:textId="77777777" w:rsidR="0062140D" w:rsidRPr="0062140D" w:rsidRDefault="0062140D" w:rsidP="0062140D">
                            <w:pPr>
                              <w:spacing w:after="120" w:afterAutospacing="0"/>
                              <w:jc w:val="left"/>
                              <w:rPr>
                                <w:rFonts w:ascii="Arial" w:eastAsia="Yu Mincho" w:hAnsi="Arial" w:cs="Arial"/>
                                <w:b/>
                                <w:szCs w:val="20"/>
                                <w:lang w:val="en-GB"/>
                              </w:rPr>
                            </w:pPr>
                            <w:r w:rsidRPr="0062140D">
                              <w:rPr>
                                <w:rFonts w:ascii="Arial" w:eastAsia="Yu Mincho" w:hAnsi="Arial" w:cs="Arial"/>
                                <w:b/>
                                <w:szCs w:val="20"/>
                                <w:lang w:val="en-GB"/>
                              </w:rPr>
                              <w:t>1. Overall Description:</w:t>
                            </w:r>
                          </w:p>
                          <w:p w14:paraId="0431C638" w14:textId="77777777" w:rsidR="0062140D" w:rsidRPr="0062140D" w:rsidRDefault="0062140D" w:rsidP="0062140D">
                            <w:pPr>
                              <w:tabs>
                                <w:tab w:val="center" w:pos="4153"/>
                                <w:tab w:val="right" w:pos="8306"/>
                              </w:tabs>
                              <w:spacing w:after="120" w:afterAutospacing="0"/>
                              <w:jc w:val="left"/>
                              <w:rPr>
                                <w:rFonts w:ascii="Arial" w:eastAsia="Yu Mincho" w:hAnsi="Arial" w:cs="Arial"/>
                                <w:szCs w:val="20"/>
                              </w:rPr>
                            </w:pPr>
                            <w:r w:rsidRPr="0062140D">
                              <w:rPr>
                                <w:rFonts w:ascii="Arial" w:eastAsia="Yu Mincho" w:hAnsi="Arial" w:cs="Arial"/>
                                <w:szCs w:val="20"/>
                              </w:rPr>
                              <w:t xml:space="preserve">RAN2 discussed </w:t>
                            </w:r>
                            <w:r w:rsidRPr="0062140D">
                              <w:rPr>
                                <w:rFonts w:ascii="Arial" w:eastAsia="Yu Mincho" w:hAnsi="Arial" w:cs="Arial"/>
                                <w:szCs w:val="20"/>
                                <w:lang w:val="en-GB"/>
                              </w:rPr>
                              <w:t xml:space="preserve">reporting </w:t>
                            </w:r>
                            <w:bookmarkStart w:id="2" w:name="_Hlk149898941"/>
                            <w:r w:rsidRPr="0062140D">
                              <w:rPr>
                                <w:rFonts w:ascii="Arial" w:eastAsia="Yu Mincho" w:hAnsi="Arial" w:cs="Arial"/>
                                <w:szCs w:val="20"/>
                                <w:lang w:val="en-GB"/>
                              </w:rPr>
                              <w:t>P</w:t>
                            </w:r>
                            <w:r w:rsidRPr="0062140D">
                              <w:rPr>
                                <w:rFonts w:ascii="Arial" w:eastAsia="Yu Mincho" w:hAnsi="Arial" w:cs="Arial"/>
                                <w:szCs w:val="20"/>
                                <w:vertAlign w:val="subscript"/>
                                <w:lang w:val="en-GB"/>
                              </w:rPr>
                              <w:t>CMAX</w:t>
                            </w:r>
                            <w:bookmarkEnd w:id="2"/>
                            <w:r w:rsidRPr="0062140D">
                              <w:rPr>
                                <w:rFonts w:ascii="Arial" w:eastAsia="Yu Mincho" w:hAnsi="Arial" w:cs="Arial"/>
                                <w:szCs w:val="20"/>
                                <w:lang w:val="en-GB"/>
                              </w:rPr>
                              <w:t xml:space="preserve"> for assumed PUSCH transmissions</w:t>
                            </w:r>
                            <w:r w:rsidRPr="0062140D">
                              <w:rPr>
                                <w:rFonts w:ascii="Arial" w:eastAsia="Yu Mincho" w:hAnsi="Arial" w:cs="Arial"/>
                                <w:szCs w:val="20"/>
                              </w:rPr>
                              <w:t xml:space="preserve"> in RAN2#123bis, and made the following agreement:</w:t>
                            </w:r>
                          </w:p>
                          <w:p w14:paraId="048DFCC2" w14:textId="77777777" w:rsidR="0062140D" w:rsidRPr="0062140D" w:rsidRDefault="0062140D" w:rsidP="0062140D">
                            <w:pPr>
                              <w:numPr>
                                <w:ilvl w:val="1"/>
                                <w:numId w:val="0"/>
                              </w:numPr>
                              <w:tabs>
                                <w:tab w:val="left" w:pos="1619"/>
                              </w:tabs>
                              <w:spacing w:before="60" w:after="160" w:afterAutospacing="0" w:line="259" w:lineRule="auto"/>
                              <w:ind w:left="1619" w:hanging="360"/>
                              <w:jc w:val="left"/>
                              <w:rPr>
                                <w:rFonts w:ascii="Arial" w:eastAsia="MS Mincho" w:hAnsi="Arial"/>
                                <w:b/>
                                <w:lang w:val="en-GB" w:eastAsia="en-GB"/>
                              </w:rPr>
                            </w:pPr>
                            <w:r w:rsidRPr="0062140D">
                              <w:rPr>
                                <w:rFonts w:ascii="Arial" w:eastAsia="MS Mincho" w:hAnsi="Arial"/>
                                <w:b/>
                                <w:lang w:val="en-GB" w:eastAsia="en-GB"/>
                              </w:rPr>
                              <w:t>Introduce new DWS MAC CE for reporting PHR for assumed and non-assumed PUSCH transmissions (we will not introduce a separate MAC CE just containing the assumed PHR) – We will design this to support DC/CA scenario (can indicate this to RAN1 and let us know if this has any impact to their design)</w:t>
                            </w:r>
                          </w:p>
                          <w:p w14:paraId="56264A9C" w14:textId="77777777" w:rsidR="0062140D" w:rsidRPr="0062140D" w:rsidRDefault="0062140D" w:rsidP="0062140D">
                            <w:pPr>
                              <w:numPr>
                                <w:ilvl w:val="1"/>
                                <w:numId w:val="0"/>
                              </w:numPr>
                              <w:tabs>
                                <w:tab w:val="left" w:pos="1619"/>
                              </w:tabs>
                              <w:spacing w:before="60" w:after="160" w:afterAutospacing="0" w:line="259" w:lineRule="auto"/>
                              <w:ind w:left="1619" w:hanging="360"/>
                              <w:jc w:val="left"/>
                              <w:rPr>
                                <w:rFonts w:ascii="Arial" w:eastAsia="MS Mincho" w:hAnsi="Arial"/>
                                <w:b/>
                                <w:lang w:val="en-GB" w:eastAsia="en-GB"/>
                              </w:rPr>
                            </w:pPr>
                            <w:r w:rsidRPr="0062140D">
                              <w:rPr>
                                <w:rFonts w:ascii="Arial" w:eastAsia="MS Mincho" w:hAnsi="Arial"/>
                                <w:b/>
                                <w:lang w:val="en-GB" w:eastAsia="en-GB"/>
                              </w:rPr>
                              <w:t>No new PHR triggers will be defined in RAN2</w:t>
                            </w:r>
                          </w:p>
                          <w:p w14:paraId="16091BFD" w14:textId="77777777" w:rsidR="0062140D" w:rsidRPr="0062140D" w:rsidRDefault="0062140D" w:rsidP="0062140D">
                            <w:pPr>
                              <w:spacing w:after="120" w:afterAutospacing="0"/>
                              <w:jc w:val="left"/>
                              <w:rPr>
                                <w:rFonts w:ascii="Arial" w:eastAsia="Yu Mincho" w:hAnsi="Arial" w:cs="Arial"/>
                                <w:szCs w:val="20"/>
                              </w:rPr>
                            </w:pPr>
                          </w:p>
                          <w:p w14:paraId="7683802A" w14:textId="77777777" w:rsidR="0062140D" w:rsidRPr="0062140D" w:rsidRDefault="0062140D" w:rsidP="0062140D">
                            <w:pPr>
                              <w:spacing w:after="120" w:afterAutospacing="0"/>
                              <w:jc w:val="left"/>
                              <w:rPr>
                                <w:rFonts w:ascii="Arial" w:eastAsia="Yu Mincho" w:hAnsi="Arial" w:cs="Arial"/>
                                <w:b/>
                                <w:szCs w:val="20"/>
                                <w:lang w:val="en-GB"/>
                              </w:rPr>
                            </w:pPr>
                            <w:r w:rsidRPr="0062140D">
                              <w:rPr>
                                <w:rFonts w:ascii="Arial" w:eastAsia="Yu Mincho" w:hAnsi="Arial" w:cs="Arial"/>
                                <w:b/>
                                <w:szCs w:val="20"/>
                                <w:lang w:val="en-GB"/>
                              </w:rPr>
                              <w:t>2. Actions:</w:t>
                            </w:r>
                          </w:p>
                          <w:p w14:paraId="2DD8C17F" w14:textId="77777777" w:rsidR="0062140D" w:rsidRPr="0062140D" w:rsidRDefault="0062140D" w:rsidP="0062140D">
                            <w:pPr>
                              <w:spacing w:after="120" w:afterAutospacing="0"/>
                              <w:ind w:left="1985" w:hanging="1985"/>
                              <w:jc w:val="left"/>
                              <w:rPr>
                                <w:rFonts w:ascii="Arial" w:eastAsia="Yu Mincho" w:hAnsi="Arial" w:cs="Arial"/>
                                <w:b/>
                                <w:szCs w:val="20"/>
                                <w:lang w:val="en-GB"/>
                              </w:rPr>
                            </w:pPr>
                            <w:r w:rsidRPr="0062140D">
                              <w:rPr>
                                <w:rFonts w:ascii="Arial" w:eastAsia="Yu Mincho" w:hAnsi="Arial" w:cs="Arial"/>
                                <w:b/>
                                <w:szCs w:val="20"/>
                                <w:lang w:val="en-GB"/>
                              </w:rPr>
                              <w:t>To RAN1.</w:t>
                            </w:r>
                          </w:p>
                          <w:p w14:paraId="6F83F0E3" w14:textId="77777777" w:rsidR="0062140D" w:rsidRPr="0062140D" w:rsidRDefault="0062140D" w:rsidP="0062140D">
                            <w:pPr>
                              <w:spacing w:after="120" w:afterAutospacing="0"/>
                              <w:ind w:left="993" w:hanging="993"/>
                              <w:jc w:val="left"/>
                              <w:rPr>
                                <w:rFonts w:ascii="Arial" w:eastAsia="Yu Mincho" w:hAnsi="Arial" w:cs="Arial"/>
                                <w:bCs/>
                                <w:szCs w:val="20"/>
                                <w:lang w:val="en-GB"/>
                              </w:rPr>
                            </w:pPr>
                            <w:r w:rsidRPr="0062140D">
                              <w:rPr>
                                <w:rFonts w:ascii="Arial" w:eastAsia="Yu Mincho" w:hAnsi="Arial" w:cs="Arial"/>
                                <w:b/>
                                <w:szCs w:val="20"/>
                                <w:lang w:val="en-GB"/>
                              </w:rPr>
                              <w:t xml:space="preserve">ACTION: </w:t>
                            </w:r>
                            <w:r w:rsidRPr="0062140D">
                              <w:rPr>
                                <w:rFonts w:ascii="Arial" w:eastAsia="Yu Mincho" w:hAnsi="Arial" w:cs="Arial"/>
                                <w:b/>
                                <w:szCs w:val="20"/>
                                <w:lang w:val="en-GB"/>
                              </w:rPr>
                              <w:tab/>
                            </w:r>
                            <w:r w:rsidRPr="0062140D">
                              <w:rPr>
                                <w:rFonts w:ascii="Arial" w:eastAsia="Yu Mincho" w:hAnsi="Arial" w:cs="Arial"/>
                                <w:bCs/>
                                <w:szCs w:val="20"/>
                                <w:lang w:val="en-GB"/>
                              </w:rPr>
                              <w:t xml:space="preserve">RAN2 respectfully requests RAN1 to take the above agreements into account and inform RAN2 if a UE reporting </w:t>
                            </w:r>
                            <w:r w:rsidRPr="0062140D">
                              <w:rPr>
                                <w:rFonts w:ascii="Arial" w:eastAsia="Yu Mincho" w:hAnsi="Arial" w:cs="Arial"/>
                                <w:szCs w:val="20"/>
                                <w:lang w:val="en-GB"/>
                              </w:rPr>
                              <w:t>P</w:t>
                            </w:r>
                            <w:r w:rsidRPr="0062140D">
                              <w:rPr>
                                <w:rFonts w:ascii="Arial" w:eastAsia="Yu Mincho" w:hAnsi="Arial" w:cs="Arial"/>
                                <w:szCs w:val="20"/>
                                <w:vertAlign w:val="subscript"/>
                                <w:lang w:val="en-GB"/>
                              </w:rPr>
                              <w:t>CMAX</w:t>
                            </w:r>
                            <w:r w:rsidRPr="0062140D">
                              <w:rPr>
                                <w:rFonts w:ascii="Arial" w:eastAsia="Yu Mincho" w:hAnsi="Arial" w:cs="Arial"/>
                                <w:szCs w:val="20"/>
                                <w:lang w:val="en-GB"/>
                              </w:rPr>
                              <w:t xml:space="preserve"> for actual and assumed PUSCH </w:t>
                            </w:r>
                            <w:r w:rsidRPr="0062140D">
                              <w:rPr>
                                <w:rFonts w:ascii="Arial" w:eastAsia="Yu Mincho" w:hAnsi="Arial" w:cs="Arial"/>
                                <w:bCs/>
                                <w:szCs w:val="20"/>
                                <w:lang w:val="en-GB"/>
                              </w:rPr>
                              <w:t>to support the DC/CA scenario has any impact to RAN1’s design in addition to that of the single carrier case.</w:t>
                            </w:r>
                          </w:p>
                          <w:p w14:paraId="595CD376" w14:textId="0BFB17D4" w:rsidR="0036416B" w:rsidRPr="0062140D" w:rsidRDefault="0036416B" w:rsidP="0036416B">
                            <w:pPr>
                              <w:spacing w:before="120" w:after="120"/>
                              <w:ind w:left="993" w:hanging="993"/>
                              <w:rPr>
                                <w:rFonts w:cs="Arial"/>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031AD1" id="_x0000_t202" coordsize="21600,21600" o:spt="202" path="m,l,21600r21600,l21600,xe">
                <v:stroke joinstyle="miter"/>
                <v:path gradientshapeok="t" o:connecttype="rect"/>
              </v:shapetype>
              <v:shape id="Text Box 217" o:spid="_x0000_s1026" type="#_x0000_t202" style="position:absolute;left:0;text-align:left;margin-left:-.2pt;margin-top:41.05pt;width:484.7pt;height:224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">
                <v:textbox>
                  <w:txbxContent>
                    <w:p w14:paraId="3ACDCCAC" w14:textId="77777777" w:rsidR="0062140D" w:rsidRPr="0062140D" w:rsidRDefault="0062140D" w:rsidP="0062140D">
                      <w:pPr>
                        <w:spacing w:after="120" w:afterAutospacing="0"/>
                        <w:jc w:val="left"/>
                        <w:rPr>
                          <w:rFonts w:ascii="Arial" w:eastAsia="Yu Mincho" w:hAnsi="Arial" w:cs="Arial"/>
                          <w:b/>
                          <w:szCs w:val="20"/>
                          <w:lang w:val="en-GB"/>
                        </w:rPr>
                      </w:pPr>
                      <w:r w:rsidRPr="0062140D">
                        <w:rPr>
                          <w:rFonts w:ascii="Arial" w:eastAsia="Yu Mincho" w:hAnsi="Arial" w:cs="Arial"/>
                          <w:b/>
                          <w:szCs w:val="20"/>
                          <w:lang w:val="en-GB"/>
                        </w:rPr>
                        <w:t>1. Overall Description:</w:t>
                      </w:r>
                    </w:p>
                    <w:p w14:paraId="0431C638" w14:textId="77777777" w:rsidR="0062140D" w:rsidRPr="0062140D" w:rsidRDefault="0062140D" w:rsidP="0062140D">
                      <w:pPr>
                        <w:tabs>
                          <w:tab w:val="center" w:pos="4153"/>
                          <w:tab w:val="right" w:pos="8306"/>
                        </w:tabs>
                        <w:spacing w:after="120" w:afterAutospacing="0"/>
                        <w:jc w:val="left"/>
                        <w:rPr>
                          <w:rFonts w:ascii="Arial" w:eastAsia="Yu Mincho" w:hAnsi="Arial" w:cs="Arial"/>
                          <w:szCs w:val="20"/>
                        </w:rPr>
                      </w:pPr>
                      <w:r w:rsidRPr="0062140D">
                        <w:rPr>
                          <w:rFonts w:ascii="Arial" w:eastAsia="Yu Mincho" w:hAnsi="Arial" w:cs="Arial"/>
                          <w:szCs w:val="20"/>
                        </w:rPr>
                        <w:t xml:space="preserve">RAN2 discussed </w:t>
                      </w:r>
                      <w:r w:rsidRPr="0062140D">
                        <w:rPr>
                          <w:rFonts w:ascii="Arial" w:eastAsia="Yu Mincho" w:hAnsi="Arial" w:cs="Arial"/>
                          <w:szCs w:val="20"/>
                          <w:lang w:val="en-GB"/>
                        </w:rPr>
                        <w:t xml:space="preserve">reporting </w:t>
                      </w:r>
                      <w:bookmarkStart w:id="3" w:name="_Hlk149898941"/>
                      <w:r w:rsidRPr="0062140D">
                        <w:rPr>
                          <w:rFonts w:ascii="Arial" w:eastAsia="Yu Mincho" w:hAnsi="Arial" w:cs="Arial"/>
                          <w:szCs w:val="20"/>
                          <w:lang w:val="en-GB"/>
                        </w:rPr>
                        <w:t>P</w:t>
                      </w:r>
                      <w:r w:rsidRPr="0062140D">
                        <w:rPr>
                          <w:rFonts w:ascii="Arial" w:eastAsia="Yu Mincho" w:hAnsi="Arial" w:cs="Arial"/>
                          <w:szCs w:val="20"/>
                          <w:vertAlign w:val="subscript"/>
                          <w:lang w:val="en-GB"/>
                        </w:rPr>
                        <w:t>CMAX</w:t>
                      </w:r>
                      <w:bookmarkEnd w:id="3"/>
                      <w:r w:rsidRPr="0062140D">
                        <w:rPr>
                          <w:rFonts w:ascii="Arial" w:eastAsia="Yu Mincho" w:hAnsi="Arial" w:cs="Arial"/>
                          <w:szCs w:val="20"/>
                          <w:lang w:val="en-GB"/>
                        </w:rPr>
                        <w:t xml:space="preserve"> for assumed PUSCH transmissions</w:t>
                      </w:r>
                      <w:r w:rsidRPr="0062140D">
                        <w:rPr>
                          <w:rFonts w:ascii="Arial" w:eastAsia="Yu Mincho" w:hAnsi="Arial" w:cs="Arial"/>
                          <w:szCs w:val="20"/>
                        </w:rPr>
                        <w:t xml:space="preserve"> in RAN2#123bis, and made the following agreement:</w:t>
                      </w:r>
                    </w:p>
                    <w:p w14:paraId="048DFCC2" w14:textId="77777777" w:rsidR="0062140D" w:rsidRPr="0062140D" w:rsidRDefault="0062140D" w:rsidP="0062140D">
                      <w:pPr>
                        <w:numPr>
                          <w:ilvl w:val="1"/>
                          <w:numId w:val="0"/>
                        </w:numPr>
                        <w:tabs>
                          <w:tab w:val="left" w:pos="1619"/>
                        </w:tabs>
                        <w:spacing w:before="60" w:after="160" w:afterAutospacing="0" w:line="259" w:lineRule="auto"/>
                        <w:ind w:left="1619" w:hanging="360"/>
                        <w:jc w:val="left"/>
                        <w:rPr>
                          <w:rFonts w:ascii="Arial" w:eastAsia="MS Mincho" w:hAnsi="Arial"/>
                          <w:b/>
                          <w:lang w:val="en-GB" w:eastAsia="en-GB"/>
                        </w:rPr>
                      </w:pPr>
                      <w:r w:rsidRPr="0062140D">
                        <w:rPr>
                          <w:rFonts w:ascii="Arial" w:eastAsia="MS Mincho" w:hAnsi="Arial"/>
                          <w:b/>
                          <w:lang w:val="en-GB" w:eastAsia="en-GB"/>
                        </w:rPr>
                        <w:t>Introduce new DWS MAC CE for reporting PHR for assumed and non-assumed PUSCH transmissions (we will not introduce a separate MAC CE just containing the assumed PHR) – We will design this to support DC/CA scenario (can indicate this to RAN1 and let us know if this has any impact to their design)</w:t>
                      </w:r>
                    </w:p>
                    <w:p w14:paraId="56264A9C" w14:textId="77777777" w:rsidR="0062140D" w:rsidRPr="0062140D" w:rsidRDefault="0062140D" w:rsidP="0062140D">
                      <w:pPr>
                        <w:numPr>
                          <w:ilvl w:val="1"/>
                          <w:numId w:val="0"/>
                        </w:numPr>
                        <w:tabs>
                          <w:tab w:val="left" w:pos="1619"/>
                        </w:tabs>
                        <w:spacing w:before="60" w:after="160" w:afterAutospacing="0" w:line="259" w:lineRule="auto"/>
                        <w:ind w:left="1619" w:hanging="360"/>
                        <w:jc w:val="left"/>
                        <w:rPr>
                          <w:rFonts w:ascii="Arial" w:eastAsia="MS Mincho" w:hAnsi="Arial"/>
                          <w:b/>
                          <w:lang w:val="en-GB" w:eastAsia="en-GB"/>
                        </w:rPr>
                      </w:pPr>
                      <w:r w:rsidRPr="0062140D">
                        <w:rPr>
                          <w:rFonts w:ascii="Arial" w:eastAsia="MS Mincho" w:hAnsi="Arial"/>
                          <w:b/>
                          <w:lang w:val="en-GB" w:eastAsia="en-GB"/>
                        </w:rPr>
                        <w:t>No new PHR triggers will be defined in RAN2</w:t>
                      </w:r>
                    </w:p>
                    <w:p w14:paraId="16091BFD" w14:textId="77777777" w:rsidR="0062140D" w:rsidRPr="0062140D" w:rsidRDefault="0062140D" w:rsidP="0062140D">
                      <w:pPr>
                        <w:spacing w:after="120" w:afterAutospacing="0"/>
                        <w:jc w:val="left"/>
                        <w:rPr>
                          <w:rFonts w:ascii="Arial" w:eastAsia="Yu Mincho" w:hAnsi="Arial" w:cs="Arial"/>
                          <w:szCs w:val="20"/>
                        </w:rPr>
                      </w:pPr>
                    </w:p>
                    <w:p w14:paraId="7683802A" w14:textId="77777777" w:rsidR="0062140D" w:rsidRPr="0062140D" w:rsidRDefault="0062140D" w:rsidP="0062140D">
                      <w:pPr>
                        <w:spacing w:after="120" w:afterAutospacing="0"/>
                        <w:jc w:val="left"/>
                        <w:rPr>
                          <w:rFonts w:ascii="Arial" w:eastAsia="Yu Mincho" w:hAnsi="Arial" w:cs="Arial"/>
                          <w:b/>
                          <w:szCs w:val="20"/>
                          <w:lang w:val="en-GB"/>
                        </w:rPr>
                      </w:pPr>
                      <w:r w:rsidRPr="0062140D">
                        <w:rPr>
                          <w:rFonts w:ascii="Arial" w:eastAsia="Yu Mincho" w:hAnsi="Arial" w:cs="Arial"/>
                          <w:b/>
                          <w:szCs w:val="20"/>
                          <w:lang w:val="en-GB"/>
                        </w:rPr>
                        <w:t>2. Actions:</w:t>
                      </w:r>
                    </w:p>
                    <w:p w14:paraId="2DD8C17F" w14:textId="77777777" w:rsidR="0062140D" w:rsidRPr="0062140D" w:rsidRDefault="0062140D" w:rsidP="0062140D">
                      <w:pPr>
                        <w:spacing w:after="120" w:afterAutospacing="0"/>
                        <w:ind w:left="1985" w:hanging="1985"/>
                        <w:jc w:val="left"/>
                        <w:rPr>
                          <w:rFonts w:ascii="Arial" w:eastAsia="Yu Mincho" w:hAnsi="Arial" w:cs="Arial"/>
                          <w:b/>
                          <w:szCs w:val="20"/>
                          <w:lang w:val="en-GB"/>
                        </w:rPr>
                      </w:pPr>
                      <w:r w:rsidRPr="0062140D">
                        <w:rPr>
                          <w:rFonts w:ascii="Arial" w:eastAsia="Yu Mincho" w:hAnsi="Arial" w:cs="Arial"/>
                          <w:b/>
                          <w:szCs w:val="20"/>
                          <w:lang w:val="en-GB"/>
                        </w:rPr>
                        <w:t>To RAN1.</w:t>
                      </w:r>
                    </w:p>
                    <w:p w14:paraId="6F83F0E3" w14:textId="77777777" w:rsidR="0062140D" w:rsidRPr="0062140D" w:rsidRDefault="0062140D" w:rsidP="0062140D">
                      <w:pPr>
                        <w:spacing w:after="120" w:afterAutospacing="0"/>
                        <w:ind w:left="993" w:hanging="993"/>
                        <w:jc w:val="left"/>
                        <w:rPr>
                          <w:rFonts w:ascii="Arial" w:eastAsia="Yu Mincho" w:hAnsi="Arial" w:cs="Arial"/>
                          <w:bCs/>
                          <w:szCs w:val="20"/>
                          <w:lang w:val="en-GB"/>
                        </w:rPr>
                      </w:pPr>
                      <w:r w:rsidRPr="0062140D">
                        <w:rPr>
                          <w:rFonts w:ascii="Arial" w:eastAsia="Yu Mincho" w:hAnsi="Arial" w:cs="Arial"/>
                          <w:b/>
                          <w:szCs w:val="20"/>
                          <w:lang w:val="en-GB"/>
                        </w:rPr>
                        <w:t xml:space="preserve">ACTION: </w:t>
                      </w:r>
                      <w:r w:rsidRPr="0062140D">
                        <w:rPr>
                          <w:rFonts w:ascii="Arial" w:eastAsia="Yu Mincho" w:hAnsi="Arial" w:cs="Arial"/>
                          <w:b/>
                          <w:szCs w:val="20"/>
                          <w:lang w:val="en-GB"/>
                        </w:rPr>
                        <w:tab/>
                      </w:r>
                      <w:r w:rsidRPr="0062140D">
                        <w:rPr>
                          <w:rFonts w:ascii="Arial" w:eastAsia="Yu Mincho" w:hAnsi="Arial" w:cs="Arial"/>
                          <w:bCs/>
                          <w:szCs w:val="20"/>
                          <w:lang w:val="en-GB"/>
                        </w:rPr>
                        <w:t xml:space="preserve">RAN2 respectfully requests RAN1 to take the above agreements into account and inform RAN2 if a UE reporting </w:t>
                      </w:r>
                      <w:r w:rsidRPr="0062140D">
                        <w:rPr>
                          <w:rFonts w:ascii="Arial" w:eastAsia="Yu Mincho" w:hAnsi="Arial" w:cs="Arial"/>
                          <w:szCs w:val="20"/>
                          <w:lang w:val="en-GB"/>
                        </w:rPr>
                        <w:t>P</w:t>
                      </w:r>
                      <w:r w:rsidRPr="0062140D">
                        <w:rPr>
                          <w:rFonts w:ascii="Arial" w:eastAsia="Yu Mincho" w:hAnsi="Arial" w:cs="Arial"/>
                          <w:szCs w:val="20"/>
                          <w:vertAlign w:val="subscript"/>
                          <w:lang w:val="en-GB"/>
                        </w:rPr>
                        <w:t>CMAX</w:t>
                      </w:r>
                      <w:r w:rsidRPr="0062140D">
                        <w:rPr>
                          <w:rFonts w:ascii="Arial" w:eastAsia="Yu Mincho" w:hAnsi="Arial" w:cs="Arial"/>
                          <w:szCs w:val="20"/>
                          <w:lang w:val="en-GB"/>
                        </w:rPr>
                        <w:t xml:space="preserve"> for actual and assumed PUSCH </w:t>
                      </w:r>
                      <w:r w:rsidRPr="0062140D">
                        <w:rPr>
                          <w:rFonts w:ascii="Arial" w:eastAsia="Yu Mincho" w:hAnsi="Arial" w:cs="Arial"/>
                          <w:bCs/>
                          <w:szCs w:val="20"/>
                          <w:lang w:val="en-GB"/>
                        </w:rPr>
                        <w:t>to support the DC/CA scenario has any impact to RAN1’s design in addition to that of the single carrier case.</w:t>
                      </w:r>
                    </w:p>
                    <w:p w14:paraId="595CD376" w14:textId="0BFB17D4" w:rsidR="0036416B" w:rsidRPr="0062140D" w:rsidRDefault="0036416B" w:rsidP="0036416B">
                      <w:pPr>
                        <w:spacing w:before="120" w:after="120"/>
                        <w:ind w:left="993" w:hanging="993"/>
                        <w:rPr>
                          <w:rFonts w:cs="Arial"/>
                          <w:lang w:val="en-GB"/>
                        </w:rPr>
                      </w:pPr>
                    </w:p>
                  </w:txbxContent>
                </v:textbox>
                <w10:wrap type="square" anchorx="margin"/>
              </v:shape>
            </w:pict>
          </mc:Fallback>
        </mc:AlternateContent>
      </w:r>
      <w:r w:rsidR="00B8714E">
        <w:rPr>
          <w:lang w:val="en-GB" w:eastAsia="ja-JP"/>
        </w:rPr>
        <w:t xml:space="preserve">RAN2 sent LS on </w:t>
      </w:r>
      <w:r w:rsidR="00B8714E" w:rsidRPr="002A72AD">
        <w:rPr>
          <w:lang w:val="en-GB" w:eastAsia="ja-JP"/>
        </w:rPr>
        <w:t>P</w:t>
      </w:r>
      <w:r w:rsidR="00B8714E" w:rsidRPr="002A72AD">
        <w:rPr>
          <w:vertAlign w:val="subscript"/>
          <w:lang w:val="en-GB" w:eastAsia="ja-JP"/>
        </w:rPr>
        <w:t>CMAX</w:t>
      </w:r>
      <w:r w:rsidR="00B8714E" w:rsidRPr="002A72AD">
        <w:rPr>
          <w:lang w:val="en-GB" w:eastAsia="ja-JP"/>
        </w:rPr>
        <w:t xml:space="preserve"> </w:t>
      </w:r>
      <w:r w:rsidR="00B8714E">
        <w:rPr>
          <w:lang w:val="en-GB" w:eastAsia="ja-JP"/>
        </w:rPr>
        <w:t>reporting issues based on assumed PUSCH waveform. RAN1 is asked for RAN1 specification impact following RAN2 decision on the new MAC CE for reporting.</w:t>
      </w:r>
      <w:r w:rsidRPr="00D56907">
        <w:t xml:space="preserve"> </w:t>
      </w:r>
      <w:r w:rsidRPr="00D56907">
        <w:rPr>
          <w:lang w:val="en-GB" w:eastAsia="ja-JP"/>
        </w:rPr>
        <w:t xml:space="preserve">LS content </w:t>
      </w:r>
      <w:r>
        <w:rPr>
          <w:lang w:val="en-GB" w:eastAsia="ja-JP"/>
        </w:rPr>
        <w:t xml:space="preserve">is included here and </w:t>
      </w:r>
      <w:r w:rsidRPr="00D56907">
        <w:rPr>
          <w:lang w:val="en-GB" w:eastAsia="ja-JP"/>
        </w:rPr>
        <w:t>RAN1 discussion</w:t>
      </w:r>
      <w:r>
        <w:rPr>
          <w:lang w:val="en-GB" w:eastAsia="ja-JP"/>
        </w:rPr>
        <w:t xml:space="preserve"> are provided in the next section</w:t>
      </w:r>
      <w:r w:rsidRPr="00D56907">
        <w:rPr>
          <w:lang w:val="en-GB" w:eastAsia="ja-JP"/>
        </w:rPr>
        <w:t>.</w:t>
      </w:r>
    </w:p>
    <w:p w14:paraId="3C21731C" w14:textId="2678FEE6" w:rsidR="001A180A" w:rsidRDefault="00A91AAC" w:rsidP="007E7B53">
      <w:pPr>
        <w:pStyle w:val="1"/>
      </w:pPr>
      <w:r>
        <w:t>D</w:t>
      </w:r>
      <w:r w:rsidR="00D56907">
        <w:t>iscussion</w:t>
      </w:r>
    </w:p>
    <w:p w14:paraId="433C023F" w14:textId="5D144A54" w:rsidR="00E77D00" w:rsidRDefault="00D56907" w:rsidP="00E77D00">
      <w:pPr>
        <w:rPr>
          <w:lang w:eastAsia="x-none"/>
        </w:rPr>
      </w:pPr>
      <w:r>
        <w:rPr>
          <w:lang w:eastAsia="x-none"/>
        </w:rPr>
        <w:t>T</w:t>
      </w:r>
      <w:r w:rsidRPr="000D527D">
        <w:rPr>
          <w:lang w:eastAsia="x-none"/>
        </w:rPr>
        <w:t>he</w:t>
      </w:r>
      <w:r>
        <w:rPr>
          <w:lang w:eastAsia="x-none"/>
        </w:rPr>
        <w:t xml:space="preserve"> possible application of PHR for CA may use </w:t>
      </w:r>
      <w:proofErr w:type="spellStart"/>
      <w:r>
        <w:rPr>
          <w:lang w:eastAsia="x-none"/>
        </w:rPr>
        <w:t>multiplePHR</w:t>
      </w:r>
      <w:proofErr w:type="spellEnd"/>
      <w:r>
        <w:rPr>
          <w:lang w:eastAsia="x-none"/>
        </w:rPr>
        <w:t xml:space="preserve"> and </w:t>
      </w:r>
      <w:proofErr w:type="spellStart"/>
      <w:r w:rsidRPr="00C2112A">
        <w:rPr>
          <w:lang w:eastAsia="x-none"/>
        </w:rPr>
        <w:t>twoPHR</w:t>
      </w:r>
      <w:proofErr w:type="spellEnd"/>
      <w:r>
        <w:rPr>
          <w:lang w:eastAsia="x-none"/>
        </w:rPr>
        <w:t>. The PHR with different types</w:t>
      </w:r>
      <w:r w:rsidRPr="00C2112A">
        <w:rPr>
          <w:lang w:eastAsia="x-none"/>
        </w:rPr>
        <w:t xml:space="preserve"> </w:t>
      </w:r>
      <w:r>
        <w:rPr>
          <w:lang w:eastAsia="x-none"/>
        </w:rPr>
        <w:t>are</w:t>
      </w:r>
      <w:r w:rsidRPr="00C2112A">
        <w:t xml:space="preserve"> </w:t>
      </w:r>
      <w:r>
        <w:t>defined in subclause</w:t>
      </w:r>
      <w:r w:rsidRPr="00C2112A">
        <w:rPr>
          <w:lang w:eastAsia="x-none"/>
        </w:rPr>
        <w:t>7.7</w:t>
      </w:r>
      <w:r>
        <w:rPr>
          <w:lang w:eastAsia="x-none"/>
        </w:rPr>
        <w:t xml:space="preserve"> of 38.213. </w:t>
      </w:r>
      <w:r w:rsidR="00E77D00" w:rsidRPr="00E77D00">
        <w:rPr>
          <w:lang w:eastAsia="x-none"/>
        </w:rPr>
        <w:t>A UE determines whether a power headroom report for an activated serving cell</w:t>
      </w:r>
      <w:r w:rsidR="00E77D00">
        <w:rPr>
          <w:lang w:eastAsia="x-none"/>
        </w:rPr>
        <w:t xml:space="preserve"> c based on an actual transmission or a reference format based on the higher layer signaling. And the schemes are already support </w:t>
      </w:r>
      <w:proofErr w:type="spellStart"/>
      <w:r w:rsidR="00E77D00">
        <w:rPr>
          <w:lang w:eastAsia="x-none"/>
        </w:rPr>
        <w:t>multiplePHR</w:t>
      </w:r>
      <w:proofErr w:type="spellEnd"/>
      <w:r w:rsidR="00E77D00">
        <w:rPr>
          <w:lang w:eastAsia="x-none"/>
        </w:rPr>
        <w:t>. With the introduction of assumed PUSCH transmission/waveform, the determination can be reused</w:t>
      </w:r>
      <w:r w:rsidR="00B869C4">
        <w:rPr>
          <w:lang w:eastAsia="x-none"/>
        </w:rPr>
        <w:t>.</w:t>
      </w:r>
    </w:p>
    <w:p w14:paraId="4F52CCAF" w14:textId="1EA13830" w:rsidR="00B869C4" w:rsidRDefault="00D56907" w:rsidP="00B869C4">
      <w:pPr>
        <w:rPr>
          <w:lang w:eastAsia="x-none"/>
        </w:rPr>
      </w:pPr>
      <w:r>
        <w:rPr>
          <w:lang w:eastAsia="x-none"/>
        </w:rPr>
        <w:t xml:space="preserve">No </w:t>
      </w:r>
      <w:r w:rsidR="00B869C4">
        <w:rPr>
          <w:lang w:eastAsia="x-none"/>
        </w:rPr>
        <w:t xml:space="preserve">further </w:t>
      </w:r>
      <w:r w:rsidR="00D35F34">
        <w:rPr>
          <w:lang w:eastAsia="x-none"/>
        </w:rPr>
        <w:t>implication</w:t>
      </w:r>
      <w:r>
        <w:rPr>
          <w:lang w:eastAsia="x-none"/>
        </w:rPr>
        <w:t xml:space="preserve"> can be observed for the computation of PHRs when the assumed waveform replace actually waveform. The higher-layer would not have issue to report both PHRs, even in case </w:t>
      </w:r>
      <w:proofErr w:type="spellStart"/>
      <w:r>
        <w:rPr>
          <w:lang w:eastAsia="x-none"/>
        </w:rPr>
        <w:t>multipleP</w:t>
      </w:r>
      <w:bookmarkStart w:id="3" w:name="_GoBack"/>
      <w:bookmarkEnd w:id="3"/>
      <w:r>
        <w:rPr>
          <w:lang w:eastAsia="x-none"/>
        </w:rPr>
        <w:t>HR</w:t>
      </w:r>
      <w:proofErr w:type="spellEnd"/>
      <w:r>
        <w:rPr>
          <w:lang w:eastAsia="x-none"/>
        </w:rPr>
        <w:t xml:space="preserve"> is configured.</w:t>
      </w:r>
    </w:p>
    <w:p w14:paraId="37C8427D" w14:textId="1D4660C4" w:rsidR="00E1281E" w:rsidRPr="00B869C4" w:rsidRDefault="00D56907" w:rsidP="00B869C4">
      <w:pPr>
        <w:rPr>
          <w:lang w:eastAsia="x-none"/>
        </w:rPr>
      </w:pPr>
      <w:r w:rsidRPr="00BE2D7A">
        <w:rPr>
          <w:rFonts w:hint="eastAsia"/>
          <w:b/>
          <w:bCs/>
          <w:i/>
          <w:iCs/>
          <w:lang w:eastAsia="x-none"/>
        </w:rPr>
        <w:t xml:space="preserve">Proposal </w:t>
      </w:r>
      <w:r w:rsidR="004241FD">
        <w:rPr>
          <w:b/>
          <w:bCs/>
          <w:i/>
          <w:iCs/>
          <w:lang w:eastAsia="x-none"/>
        </w:rPr>
        <w:t>1</w:t>
      </w:r>
      <w:r w:rsidRPr="00BE2D7A">
        <w:rPr>
          <w:b/>
          <w:bCs/>
          <w:i/>
          <w:iCs/>
          <w:lang w:eastAsia="x-none"/>
        </w:rPr>
        <w:t xml:space="preserve">: </w:t>
      </w:r>
      <w:r>
        <w:rPr>
          <w:b/>
          <w:bCs/>
          <w:i/>
          <w:iCs/>
          <w:lang w:eastAsia="x-none"/>
        </w:rPr>
        <w:t>RAN1</w:t>
      </w:r>
      <w:r w:rsidR="004241FD">
        <w:rPr>
          <w:b/>
          <w:bCs/>
          <w:i/>
          <w:iCs/>
          <w:lang w:eastAsia="x-none"/>
        </w:rPr>
        <w:t xml:space="preserve"> reply RAN2 that it </w:t>
      </w:r>
      <w:r w:rsidRPr="00994726">
        <w:rPr>
          <w:b/>
          <w:bCs/>
          <w:i/>
          <w:iCs/>
          <w:lang w:eastAsia="x-none"/>
        </w:rPr>
        <w:t xml:space="preserve">has </w:t>
      </w:r>
      <w:r>
        <w:rPr>
          <w:b/>
          <w:bCs/>
          <w:i/>
          <w:iCs/>
          <w:lang w:eastAsia="x-none"/>
        </w:rPr>
        <w:t>no</w:t>
      </w:r>
      <w:r w:rsidRPr="00994726">
        <w:rPr>
          <w:b/>
          <w:bCs/>
          <w:i/>
          <w:iCs/>
          <w:lang w:eastAsia="x-none"/>
        </w:rPr>
        <w:t xml:space="preserve"> impact</w:t>
      </w:r>
      <w:r>
        <w:rPr>
          <w:b/>
          <w:bCs/>
          <w:i/>
          <w:iCs/>
          <w:lang w:eastAsia="x-none"/>
        </w:rPr>
        <w:t xml:space="preserve"> </w:t>
      </w:r>
      <w:r w:rsidR="00B869C4">
        <w:rPr>
          <w:b/>
          <w:bCs/>
          <w:i/>
          <w:iCs/>
          <w:lang w:eastAsia="x-none"/>
        </w:rPr>
        <w:t>in</w:t>
      </w:r>
      <w:r>
        <w:rPr>
          <w:b/>
          <w:bCs/>
          <w:i/>
          <w:iCs/>
          <w:lang w:eastAsia="x-none"/>
        </w:rPr>
        <w:t xml:space="preserve"> supporting PHR report </w:t>
      </w:r>
      <w:r w:rsidR="00B869C4">
        <w:rPr>
          <w:b/>
          <w:bCs/>
          <w:i/>
          <w:iCs/>
          <w:lang w:eastAsia="x-none"/>
        </w:rPr>
        <w:t>under</w:t>
      </w:r>
      <w:r w:rsidRPr="00994726">
        <w:rPr>
          <w:b/>
          <w:bCs/>
          <w:i/>
          <w:iCs/>
          <w:lang w:eastAsia="x-none"/>
        </w:rPr>
        <w:t xml:space="preserve"> DC/CA scenario</w:t>
      </w:r>
      <w:r w:rsidR="00B869C4">
        <w:rPr>
          <w:b/>
          <w:bCs/>
          <w:i/>
          <w:iCs/>
          <w:lang w:eastAsia="x-none"/>
        </w:rPr>
        <w:t xml:space="preserve"> with </w:t>
      </w:r>
      <w:r w:rsidR="00B869C4" w:rsidRPr="00B869C4">
        <w:rPr>
          <w:b/>
          <w:bCs/>
          <w:i/>
          <w:iCs/>
          <w:lang w:eastAsia="x-none"/>
        </w:rPr>
        <w:t>new DWS MAC CE for</w:t>
      </w:r>
      <w:r w:rsidR="00B869C4">
        <w:rPr>
          <w:b/>
          <w:bCs/>
          <w:i/>
          <w:iCs/>
          <w:lang w:eastAsia="x-none"/>
        </w:rPr>
        <w:t xml:space="preserve"> r</w:t>
      </w:r>
      <w:r w:rsidR="00B869C4" w:rsidRPr="00B869C4">
        <w:rPr>
          <w:b/>
          <w:bCs/>
          <w:i/>
          <w:iCs/>
          <w:lang w:eastAsia="x-none"/>
        </w:rPr>
        <w:t>eporting PHR for assumed and non-assumed PUSCH transmissions</w:t>
      </w:r>
      <w:r>
        <w:rPr>
          <w:b/>
          <w:bCs/>
          <w:i/>
          <w:iCs/>
          <w:lang w:eastAsia="x-none"/>
        </w:rPr>
        <w:t>.</w:t>
      </w:r>
    </w:p>
    <w:p w14:paraId="1A4C816A" w14:textId="741B3378" w:rsidR="004103D7" w:rsidRDefault="00117472" w:rsidP="00117472">
      <w:pPr>
        <w:pStyle w:val="1"/>
      </w:pPr>
      <w:r>
        <w:rPr>
          <w:rFonts w:eastAsia="宋体" w:hint="eastAsia"/>
          <w:lang w:eastAsia="zh-CN"/>
        </w:rPr>
        <w:t>Co</w:t>
      </w:r>
      <w:r w:rsidR="004103D7">
        <w:t>nclusion</w:t>
      </w:r>
    </w:p>
    <w:p w14:paraId="79B9D091" w14:textId="69F3F7F6" w:rsidR="00D02121" w:rsidRDefault="004D1940" w:rsidP="004A1143">
      <w:r w:rsidRPr="004D1940">
        <w:rPr>
          <w:lang w:eastAsia="x-none"/>
        </w:rPr>
        <w:t xml:space="preserve">In this contribution, </w:t>
      </w:r>
      <w:r w:rsidR="004A1143">
        <w:rPr>
          <w:lang w:eastAsia="x-none"/>
        </w:rPr>
        <w:t>we discussed the</w:t>
      </w:r>
      <w:r w:rsidR="004A1143" w:rsidRPr="004E4052">
        <w:rPr>
          <w:rFonts w:eastAsia="等线"/>
          <w:lang w:eastAsia="zh-CN"/>
        </w:rPr>
        <w:t xml:space="preserve"> </w:t>
      </w:r>
      <w:r w:rsidR="00393FF4">
        <w:rPr>
          <w:rFonts w:eastAsia="等线"/>
          <w:lang w:eastAsia="zh-CN"/>
        </w:rPr>
        <w:t>question raised by RAN2 in the LS</w:t>
      </w:r>
      <w:r w:rsidR="00BA5CD1">
        <w:t>.</w:t>
      </w:r>
    </w:p>
    <w:p w14:paraId="0F5AEE25" w14:textId="77777777" w:rsidR="00BA5CD1" w:rsidRPr="00B869C4" w:rsidRDefault="00BA5CD1" w:rsidP="00BA5CD1">
      <w:pPr>
        <w:rPr>
          <w:lang w:eastAsia="x-none"/>
        </w:rPr>
      </w:pPr>
      <w:r w:rsidRPr="00BE2D7A">
        <w:rPr>
          <w:rFonts w:hint="eastAsia"/>
          <w:b/>
          <w:bCs/>
          <w:i/>
          <w:iCs/>
          <w:lang w:eastAsia="x-none"/>
        </w:rPr>
        <w:t xml:space="preserve">Proposal </w:t>
      </w:r>
      <w:r>
        <w:rPr>
          <w:b/>
          <w:bCs/>
          <w:i/>
          <w:iCs/>
          <w:lang w:eastAsia="x-none"/>
        </w:rPr>
        <w:t>1</w:t>
      </w:r>
      <w:r w:rsidRPr="00BE2D7A">
        <w:rPr>
          <w:b/>
          <w:bCs/>
          <w:i/>
          <w:iCs/>
          <w:lang w:eastAsia="x-none"/>
        </w:rPr>
        <w:t xml:space="preserve">: </w:t>
      </w:r>
      <w:r>
        <w:rPr>
          <w:b/>
          <w:bCs/>
          <w:i/>
          <w:iCs/>
          <w:lang w:eastAsia="x-none"/>
        </w:rPr>
        <w:t xml:space="preserve">RAN1 reply RAN2 that it </w:t>
      </w:r>
      <w:r w:rsidRPr="00994726">
        <w:rPr>
          <w:b/>
          <w:bCs/>
          <w:i/>
          <w:iCs/>
          <w:lang w:eastAsia="x-none"/>
        </w:rPr>
        <w:t xml:space="preserve">has </w:t>
      </w:r>
      <w:r>
        <w:rPr>
          <w:b/>
          <w:bCs/>
          <w:i/>
          <w:iCs/>
          <w:lang w:eastAsia="x-none"/>
        </w:rPr>
        <w:t>no</w:t>
      </w:r>
      <w:r w:rsidRPr="00994726">
        <w:rPr>
          <w:b/>
          <w:bCs/>
          <w:i/>
          <w:iCs/>
          <w:lang w:eastAsia="x-none"/>
        </w:rPr>
        <w:t xml:space="preserve"> impact</w:t>
      </w:r>
      <w:r>
        <w:rPr>
          <w:b/>
          <w:bCs/>
          <w:i/>
          <w:iCs/>
          <w:lang w:eastAsia="x-none"/>
        </w:rPr>
        <w:t xml:space="preserve"> in supporting PHR report under</w:t>
      </w:r>
      <w:r w:rsidRPr="00994726">
        <w:rPr>
          <w:b/>
          <w:bCs/>
          <w:i/>
          <w:iCs/>
          <w:lang w:eastAsia="x-none"/>
        </w:rPr>
        <w:t xml:space="preserve"> DC/CA scenario</w:t>
      </w:r>
      <w:r>
        <w:rPr>
          <w:b/>
          <w:bCs/>
          <w:i/>
          <w:iCs/>
          <w:lang w:eastAsia="x-none"/>
        </w:rPr>
        <w:t xml:space="preserve"> with </w:t>
      </w:r>
      <w:r w:rsidRPr="00B869C4">
        <w:rPr>
          <w:b/>
          <w:bCs/>
          <w:i/>
          <w:iCs/>
          <w:lang w:eastAsia="x-none"/>
        </w:rPr>
        <w:t>new DWS MAC CE for</w:t>
      </w:r>
      <w:r>
        <w:rPr>
          <w:b/>
          <w:bCs/>
          <w:i/>
          <w:iCs/>
          <w:lang w:eastAsia="x-none"/>
        </w:rPr>
        <w:t xml:space="preserve"> r</w:t>
      </w:r>
      <w:r w:rsidRPr="00B869C4">
        <w:rPr>
          <w:b/>
          <w:bCs/>
          <w:i/>
          <w:iCs/>
          <w:lang w:eastAsia="x-none"/>
        </w:rPr>
        <w:t>eporting PHR for assumed and non-assumed PUSCH transmissions</w:t>
      </w:r>
      <w:r>
        <w:rPr>
          <w:b/>
          <w:bCs/>
          <w:i/>
          <w:iCs/>
          <w:lang w:eastAsia="x-none"/>
        </w:rPr>
        <w:t>.</w:t>
      </w:r>
    </w:p>
    <w:p w14:paraId="2B02EA8E" w14:textId="7F88144D" w:rsidR="00B95E17" w:rsidRPr="008B4E0D" w:rsidRDefault="00B95E17" w:rsidP="00B95E17">
      <w:pPr>
        <w:rPr>
          <w:lang w:eastAsia="x-none"/>
        </w:rPr>
      </w:pPr>
    </w:p>
    <w:p w14:paraId="238C4514" w14:textId="77777777" w:rsidR="00AE49E0" w:rsidRDefault="00301E41" w:rsidP="00AE49E0">
      <w:pPr>
        <w:pStyle w:val="1"/>
      </w:pPr>
      <w:r>
        <w:lastRenderedPageBreak/>
        <w:t>Reference</w:t>
      </w:r>
    </w:p>
    <w:p w14:paraId="5742D366" w14:textId="042873EF" w:rsidR="00301E41" w:rsidRDefault="00301E41" w:rsidP="00301E41">
      <w:pPr>
        <w:rPr>
          <w:lang w:eastAsia="x-none"/>
        </w:rPr>
      </w:pPr>
      <w:r>
        <w:rPr>
          <w:lang w:eastAsia="x-none"/>
        </w:rPr>
        <w:t xml:space="preserve">[1] </w:t>
      </w:r>
      <w:r w:rsidR="00176CD5" w:rsidRPr="00176CD5">
        <w:rPr>
          <w:lang w:eastAsia="x-none"/>
        </w:rPr>
        <w:t>R1-2311005</w:t>
      </w:r>
      <w:r w:rsidR="00176CD5">
        <w:rPr>
          <w:lang w:eastAsia="x-none"/>
        </w:rPr>
        <w:t>(</w:t>
      </w:r>
      <w:r w:rsidR="00176CD5" w:rsidRPr="00176CD5">
        <w:rPr>
          <w:lang w:eastAsia="x-none"/>
        </w:rPr>
        <w:t>R2-2311616</w:t>
      </w:r>
      <w:r w:rsidR="00176CD5">
        <w:rPr>
          <w:lang w:eastAsia="x-none"/>
        </w:rPr>
        <w:t xml:space="preserve">), </w:t>
      </w:r>
      <w:r w:rsidR="00176CD5" w:rsidRPr="00176CD5">
        <w:rPr>
          <w:lang w:eastAsia="x-none"/>
        </w:rPr>
        <w:t>LS to RAN1 on PHR reporting</w:t>
      </w:r>
      <w:r w:rsidR="00176CD5">
        <w:rPr>
          <w:lang w:eastAsia="x-none"/>
        </w:rPr>
        <w:t>, RAN2</w:t>
      </w:r>
    </w:p>
    <w:p w14:paraId="26807894" w14:textId="36037EA3" w:rsidR="006B54A9" w:rsidRDefault="006B54A9" w:rsidP="00301E41">
      <w:pPr>
        <w:rPr>
          <w:lang w:eastAsia="x-none"/>
        </w:rPr>
      </w:pPr>
      <w:r>
        <w:rPr>
          <w:lang w:eastAsia="x-none"/>
        </w:rPr>
        <w:t>[2]</w:t>
      </w:r>
      <w:r w:rsidR="00023DFC" w:rsidRPr="00023DFC">
        <w:t xml:space="preserve"> </w:t>
      </w:r>
      <w:r w:rsidR="00023DFC" w:rsidRPr="00023DFC">
        <w:rPr>
          <w:lang w:eastAsia="x-none"/>
        </w:rPr>
        <w:t>R1-2308738</w:t>
      </w:r>
      <w:r w:rsidR="00023DFC">
        <w:rPr>
          <w:lang w:eastAsia="x-none"/>
        </w:rPr>
        <w:t xml:space="preserve">, </w:t>
      </w:r>
      <w:r w:rsidR="00023DFC" w:rsidRPr="00023DFC">
        <w:rPr>
          <w:lang w:eastAsia="x-none"/>
        </w:rPr>
        <w:t>38213_CR0513_(Rel-18)</w:t>
      </w:r>
      <w:r w:rsidR="00023DFC">
        <w:rPr>
          <w:lang w:eastAsia="x-none"/>
        </w:rPr>
        <w:t xml:space="preserve">, </w:t>
      </w:r>
      <w:r w:rsidR="00023DFC" w:rsidRPr="00023DFC">
        <w:rPr>
          <w:lang w:eastAsia="x-none"/>
        </w:rPr>
        <w:t>Introduction of further NR coverage enhancements</w:t>
      </w:r>
      <w:r w:rsidR="00023DFC">
        <w:rPr>
          <w:lang w:eastAsia="x-none"/>
        </w:rPr>
        <w:t>, Samsung</w:t>
      </w:r>
    </w:p>
    <w:p w14:paraId="57CDCFDE" w14:textId="2594CFFB" w:rsidR="006B54A9" w:rsidRDefault="006B54A9" w:rsidP="00301E41">
      <w:pPr>
        <w:rPr>
          <w:lang w:eastAsia="x-none"/>
        </w:rPr>
      </w:pPr>
      <w:r>
        <w:rPr>
          <w:lang w:eastAsia="x-none"/>
        </w:rPr>
        <w:t>[3]</w:t>
      </w:r>
      <w:r w:rsidR="00023DFC" w:rsidRPr="00023DFC">
        <w:t xml:space="preserve"> </w:t>
      </w:r>
      <w:r w:rsidR="00023DFC" w:rsidRPr="00023DFC">
        <w:rPr>
          <w:lang w:eastAsia="x-none"/>
        </w:rPr>
        <w:t>R1-2308734</w:t>
      </w:r>
      <w:r w:rsidR="00023DFC">
        <w:rPr>
          <w:lang w:eastAsia="x-none"/>
        </w:rPr>
        <w:t xml:space="preserve">, </w:t>
      </w:r>
      <w:r w:rsidR="00023DFC" w:rsidRPr="00023DFC">
        <w:rPr>
          <w:lang w:eastAsia="x-none"/>
        </w:rPr>
        <w:t>38212_CR0152_(Rel-18)</w:t>
      </w:r>
      <w:r w:rsidR="00023DFC">
        <w:rPr>
          <w:lang w:eastAsia="x-none"/>
        </w:rPr>
        <w:t xml:space="preserve">, </w:t>
      </w:r>
      <w:r w:rsidR="00023DFC" w:rsidRPr="00023DFC">
        <w:rPr>
          <w:lang w:eastAsia="x-none"/>
        </w:rPr>
        <w:t>Introduction of Rel-18 further NR Coverage enhancement</w:t>
      </w:r>
      <w:r w:rsidR="00023DFC">
        <w:rPr>
          <w:lang w:eastAsia="x-none"/>
        </w:rPr>
        <w:t>, Huawei</w:t>
      </w:r>
    </w:p>
    <w:p w14:paraId="636ABE69" w14:textId="34AD0F42" w:rsidR="006B54A9" w:rsidRDefault="006B54A9" w:rsidP="00301E41">
      <w:r>
        <w:rPr>
          <w:lang w:eastAsia="x-none"/>
        </w:rPr>
        <w:t>[4]</w:t>
      </w:r>
      <w:r w:rsidR="00023DFC">
        <w:rPr>
          <w:lang w:eastAsia="x-none"/>
        </w:rPr>
        <w:t xml:space="preserve"> </w:t>
      </w:r>
      <w:r w:rsidR="00023DFC" w:rsidRPr="00023DFC">
        <w:rPr>
          <w:lang w:eastAsia="x-none"/>
        </w:rPr>
        <w:t>R1-2308741</w:t>
      </w:r>
      <w:r w:rsidR="00023DFC">
        <w:rPr>
          <w:lang w:eastAsia="x-none"/>
        </w:rPr>
        <w:t xml:space="preserve">, </w:t>
      </w:r>
      <w:r w:rsidR="00023DFC" w:rsidRPr="00023DFC">
        <w:rPr>
          <w:lang w:eastAsia="x-none"/>
        </w:rPr>
        <w:t>38214_CR0445_(Rel-18)</w:t>
      </w:r>
      <w:r w:rsidR="00023DFC">
        <w:rPr>
          <w:lang w:eastAsia="x-none"/>
        </w:rPr>
        <w:t xml:space="preserve">, </w:t>
      </w:r>
      <w:r w:rsidR="00023DFC">
        <w:t>Introduction of f</w:t>
      </w:r>
      <w:r w:rsidR="00023DFC" w:rsidRPr="008D22C4">
        <w:t>urther NR coverage enhancements</w:t>
      </w:r>
      <w:r w:rsidR="00023DFC">
        <w:t>, Nokia</w:t>
      </w:r>
    </w:p>
    <w:p w14:paraId="6E2F1EAE" w14:textId="4FC4DF04" w:rsidR="00A91AAC" w:rsidRDefault="00A91AAC" w:rsidP="00301E41">
      <w:pPr>
        <w:rPr>
          <w:lang w:eastAsia="x-none"/>
        </w:rPr>
      </w:pPr>
      <w:r>
        <w:rPr>
          <w:lang w:eastAsia="x-none"/>
        </w:rPr>
        <w:t xml:space="preserve">[5] </w:t>
      </w:r>
      <w:r w:rsidRPr="00A91AAC">
        <w:rPr>
          <w:lang w:eastAsia="x-none"/>
        </w:rPr>
        <w:t>R1-2310772</w:t>
      </w:r>
      <w:r>
        <w:rPr>
          <w:lang w:eastAsia="x-none"/>
        </w:rPr>
        <w:t xml:space="preserve">, </w:t>
      </w:r>
      <w:r w:rsidRPr="00023DFC">
        <w:rPr>
          <w:lang w:eastAsia="x-none"/>
        </w:rPr>
        <w:t>38214</w:t>
      </w:r>
      <w:r>
        <w:rPr>
          <w:lang w:eastAsia="x-none"/>
        </w:rPr>
        <w:t xml:space="preserve">, </w:t>
      </w:r>
      <w:r w:rsidRPr="00A91AAC">
        <w:rPr>
          <w:lang w:eastAsia="x-none"/>
        </w:rPr>
        <w:t>Corrections on further NR coverage enhancements</w:t>
      </w:r>
      <w:r>
        <w:rPr>
          <w:lang w:eastAsia="x-none"/>
        </w:rPr>
        <w:t>, Nokia</w:t>
      </w:r>
    </w:p>
    <w:sectPr w:rsidR="00A91AAC"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4CA00" w14:textId="77777777" w:rsidR="00384F05" w:rsidRDefault="00384F05">
      <w:r>
        <w:separator/>
      </w:r>
    </w:p>
  </w:endnote>
  <w:endnote w:type="continuationSeparator" w:id="0">
    <w:p w14:paraId="5A556F5A" w14:textId="77777777" w:rsidR="00384F05" w:rsidRDefault="00384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A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84658" w14:textId="77777777" w:rsidR="00384F05" w:rsidRDefault="00384F05">
      <w:r>
        <w:separator/>
      </w:r>
    </w:p>
  </w:footnote>
  <w:footnote w:type="continuationSeparator" w:id="0">
    <w:p w14:paraId="65A0DAFA" w14:textId="77777777" w:rsidR="00384F05" w:rsidRDefault="00384F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宋体"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4"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E37D37"/>
    <w:multiLevelType w:val="hybridMultilevel"/>
    <w:tmpl w:val="EBD8716E"/>
    <w:lvl w:ilvl="0" w:tplc="FD6CBBEA">
      <w:start w:val="150"/>
      <w:numFmt w:val="bullet"/>
      <w:lvlText w:val="-"/>
      <w:lvlJc w:val="left"/>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23"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43FF5F2B"/>
    <w:multiLevelType w:val="multilevel"/>
    <w:tmpl w:val="495E012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836"/>
        </w:tabs>
        <w:ind w:left="383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0" w15:restartNumberingAfterBreak="0">
    <w:nsid w:val="4A8B74AE"/>
    <w:multiLevelType w:val="multilevel"/>
    <w:tmpl w:val="4A8B74AE"/>
    <w:lvl w:ilvl="0">
      <w:start w:val="1"/>
      <w:numFmt w:val="bullet"/>
      <w:lvlText w:val="-"/>
      <w:lvlJc w:val="left"/>
      <w:rPr>
        <w:rFonts w:ascii="Times New Roman" w:eastAsia="等线"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42"/>
  </w:num>
  <w:num w:numId="4">
    <w:abstractNumId w:val="41"/>
  </w:num>
  <w:num w:numId="5">
    <w:abstractNumId w:val="11"/>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5"/>
  </w:num>
  <w:num w:numId="8">
    <w:abstractNumId w:val="25"/>
  </w:num>
  <w:num w:numId="9">
    <w:abstractNumId w:val="37"/>
  </w:num>
  <w:num w:numId="10">
    <w:abstractNumId w:val="32"/>
  </w:num>
  <w:num w:numId="11">
    <w:abstractNumId w:val="29"/>
  </w:num>
  <w:num w:numId="12">
    <w:abstractNumId w:val="15"/>
  </w:num>
  <w:num w:numId="13">
    <w:abstractNumId w:val="16"/>
  </w:num>
  <w:num w:numId="14">
    <w:abstractNumId w:val="30"/>
  </w:num>
  <w:num w:numId="15">
    <w:abstractNumId w:val="18"/>
  </w:num>
  <w:num w:numId="16">
    <w:abstractNumId w:val="21"/>
  </w:num>
  <w:num w:numId="17">
    <w:abstractNumId w:val="36"/>
  </w:num>
  <w:num w:numId="18">
    <w:abstractNumId w:val="24"/>
  </w:num>
  <w:num w:numId="19">
    <w:abstractNumId w:val="26"/>
  </w:num>
  <w:num w:numId="20">
    <w:abstractNumId w:val="39"/>
  </w:num>
  <w:num w:numId="21">
    <w:abstractNumId w:val="12"/>
  </w:num>
  <w:num w:numId="22">
    <w:abstractNumId w:val="7"/>
  </w:num>
  <w:num w:numId="23">
    <w:abstractNumId w:val="14"/>
  </w:num>
  <w:num w:numId="24">
    <w:abstractNumId w:val="1"/>
  </w:num>
  <w:num w:numId="25">
    <w:abstractNumId w:val="0"/>
  </w:num>
  <w:num w:numId="26">
    <w:abstractNumId w:val="23"/>
  </w:num>
  <w:num w:numId="27">
    <w:abstractNumId w:val="10"/>
  </w:num>
  <w:num w:numId="28">
    <w:abstractNumId w:val="8"/>
  </w:num>
  <w:num w:numId="29">
    <w:abstractNumId w:val="20"/>
  </w:num>
  <w:num w:numId="30">
    <w:abstractNumId w:val="17"/>
  </w:num>
  <w:num w:numId="31">
    <w:abstractNumId w:val="34"/>
  </w:num>
  <w:num w:numId="32">
    <w:abstractNumId w:val="43"/>
  </w:num>
  <w:num w:numId="33">
    <w:abstractNumId w:val="19"/>
  </w:num>
  <w:num w:numId="34">
    <w:abstractNumId w:val="9"/>
  </w:num>
  <w:num w:numId="35">
    <w:abstractNumId w:val="13"/>
  </w:num>
  <w:num w:numId="36">
    <w:abstractNumId w:val="38"/>
  </w:num>
  <w:num w:numId="37">
    <w:abstractNumId w:val="5"/>
  </w:num>
  <w:num w:numId="38">
    <w:abstractNumId w:val="44"/>
  </w:num>
  <w:num w:numId="39">
    <w:abstractNumId w:val="40"/>
  </w:num>
  <w:num w:numId="40">
    <w:abstractNumId w:val="33"/>
  </w:num>
  <w:num w:numId="41">
    <w:abstractNumId w:val="27"/>
  </w:num>
  <w:num w:numId="42">
    <w:abstractNumId w:val="28"/>
  </w:num>
  <w:num w:numId="43">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CF7"/>
    <w:rsid w:val="000010E4"/>
    <w:rsid w:val="0000115C"/>
    <w:rsid w:val="000011EC"/>
    <w:rsid w:val="0000147E"/>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67"/>
    <w:rsid w:val="000056CC"/>
    <w:rsid w:val="00005FC6"/>
    <w:rsid w:val="00006319"/>
    <w:rsid w:val="000063E4"/>
    <w:rsid w:val="00006C6D"/>
    <w:rsid w:val="00006ECD"/>
    <w:rsid w:val="0000718E"/>
    <w:rsid w:val="00007449"/>
    <w:rsid w:val="000075E6"/>
    <w:rsid w:val="000076F5"/>
    <w:rsid w:val="000077E1"/>
    <w:rsid w:val="00007974"/>
    <w:rsid w:val="000079B1"/>
    <w:rsid w:val="00007AB0"/>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427"/>
    <w:rsid w:val="0001492C"/>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DFC"/>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CF5"/>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288"/>
    <w:rsid w:val="0003381C"/>
    <w:rsid w:val="000338A6"/>
    <w:rsid w:val="00033A20"/>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4F1"/>
    <w:rsid w:val="0003652D"/>
    <w:rsid w:val="0003669A"/>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4DCA"/>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20"/>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299"/>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E82"/>
    <w:rsid w:val="00067279"/>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6AD"/>
    <w:rsid w:val="00072970"/>
    <w:rsid w:val="00072B6A"/>
    <w:rsid w:val="00072D23"/>
    <w:rsid w:val="00072D43"/>
    <w:rsid w:val="00072EF1"/>
    <w:rsid w:val="000731F9"/>
    <w:rsid w:val="0007320C"/>
    <w:rsid w:val="00073615"/>
    <w:rsid w:val="0007394F"/>
    <w:rsid w:val="00073F4B"/>
    <w:rsid w:val="000744F8"/>
    <w:rsid w:val="0007450B"/>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5E94"/>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9C"/>
    <w:rsid w:val="000964D1"/>
    <w:rsid w:val="00096736"/>
    <w:rsid w:val="000968CA"/>
    <w:rsid w:val="00096D85"/>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39C"/>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800"/>
    <w:rsid w:val="000B4B0E"/>
    <w:rsid w:val="000B4B1F"/>
    <w:rsid w:val="000B4B9E"/>
    <w:rsid w:val="000B4C4B"/>
    <w:rsid w:val="000B4C5F"/>
    <w:rsid w:val="000B4E76"/>
    <w:rsid w:val="000B51E5"/>
    <w:rsid w:val="000B5B0E"/>
    <w:rsid w:val="000B5B49"/>
    <w:rsid w:val="000B5C48"/>
    <w:rsid w:val="000B5E56"/>
    <w:rsid w:val="000B6182"/>
    <w:rsid w:val="000B6508"/>
    <w:rsid w:val="000B673D"/>
    <w:rsid w:val="000B68EE"/>
    <w:rsid w:val="000B69B2"/>
    <w:rsid w:val="000B6A05"/>
    <w:rsid w:val="000B6A17"/>
    <w:rsid w:val="000B6E8A"/>
    <w:rsid w:val="000B6F73"/>
    <w:rsid w:val="000B766C"/>
    <w:rsid w:val="000B791A"/>
    <w:rsid w:val="000B7D16"/>
    <w:rsid w:val="000B7EBB"/>
    <w:rsid w:val="000B7EEE"/>
    <w:rsid w:val="000B7F91"/>
    <w:rsid w:val="000C0407"/>
    <w:rsid w:val="000C04C8"/>
    <w:rsid w:val="000C050B"/>
    <w:rsid w:val="000C0696"/>
    <w:rsid w:val="000C07E8"/>
    <w:rsid w:val="000C09F5"/>
    <w:rsid w:val="000C0A62"/>
    <w:rsid w:val="000C0D06"/>
    <w:rsid w:val="000C0E88"/>
    <w:rsid w:val="000C114D"/>
    <w:rsid w:val="000C11B1"/>
    <w:rsid w:val="000C177A"/>
    <w:rsid w:val="000C197F"/>
    <w:rsid w:val="000C1E1C"/>
    <w:rsid w:val="000C1E3A"/>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8A"/>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27D"/>
    <w:rsid w:val="000D56C3"/>
    <w:rsid w:val="000D5738"/>
    <w:rsid w:val="000D5CB9"/>
    <w:rsid w:val="000D5CD0"/>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CEB"/>
    <w:rsid w:val="000E1FE7"/>
    <w:rsid w:val="000E2014"/>
    <w:rsid w:val="000E2052"/>
    <w:rsid w:val="000E2433"/>
    <w:rsid w:val="000E2608"/>
    <w:rsid w:val="000E2743"/>
    <w:rsid w:val="000E275E"/>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5AE"/>
    <w:rsid w:val="001109CE"/>
    <w:rsid w:val="00110AFA"/>
    <w:rsid w:val="00110CF2"/>
    <w:rsid w:val="00110EAB"/>
    <w:rsid w:val="00111070"/>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7AB"/>
    <w:rsid w:val="00125930"/>
    <w:rsid w:val="00125B16"/>
    <w:rsid w:val="00125C80"/>
    <w:rsid w:val="00125DD3"/>
    <w:rsid w:val="00125F34"/>
    <w:rsid w:val="001260A8"/>
    <w:rsid w:val="00126126"/>
    <w:rsid w:val="00126ADE"/>
    <w:rsid w:val="00126BD0"/>
    <w:rsid w:val="00127194"/>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B29"/>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3A4"/>
    <w:rsid w:val="0014271E"/>
    <w:rsid w:val="001427D6"/>
    <w:rsid w:val="0014296B"/>
    <w:rsid w:val="00142AE8"/>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6F70"/>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BB"/>
    <w:rsid w:val="001540C9"/>
    <w:rsid w:val="0015411F"/>
    <w:rsid w:val="001541FE"/>
    <w:rsid w:val="00154462"/>
    <w:rsid w:val="001544B2"/>
    <w:rsid w:val="00154647"/>
    <w:rsid w:val="00154915"/>
    <w:rsid w:val="001549BD"/>
    <w:rsid w:val="00154EC2"/>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C0D"/>
    <w:rsid w:val="00161E60"/>
    <w:rsid w:val="001620C3"/>
    <w:rsid w:val="00162173"/>
    <w:rsid w:val="00162353"/>
    <w:rsid w:val="00162354"/>
    <w:rsid w:val="001624AC"/>
    <w:rsid w:val="0016283A"/>
    <w:rsid w:val="00162978"/>
    <w:rsid w:val="00162AE7"/>
    <w:rsid w:val="00162BFF"/>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117"/>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CD5"/>
    <w:rsid w:val="00176FA8"/>
    <w:rsid w:val="00177132"/>
    <w:rsid w:val="00177341"/>
    <w:rsid w:val="00177872"/>
    <w:rsid w:val="001778FA"/>
    <w:rsid w:val="0017797A"/>
    <w:rsid w:val="001779E8"/>
    <w:rsid w:val="00177AC1"/>
    <w:rsid w:val="00177AF0"/>
    <w:rsid w:val="001801E9"/>
    <w:rsid w:val="0018028C"/>
    <w:rsid w:val="00180680"/>
    <w:rsid w:val="00180D5C"/>
    <w:rsid w:val="0018163F"/>
    <w:rsid w:val="0018180A"/>
    <w:rsid w:val="00182151"/>
    <w:rsid w:val="00182201"/>
    <w:rsid w:val="0018244B"/>
    <w:rsid w:val="001824A1"/>
    <w:rsid w:val="001830B5"/>
    <w:rsid w:val="001831CA"/>
    <w:rsid w:val="001833D1"/>
    <w:rsid w:val="001837B6"/>
    <w:rsid w:val="00183876"/>
    <w:rsid w:val="00183B47"/>
    <w:rsid w:val="00183C26"/>
    <w:rsid w:val="00183C58"/>
    <w:rsid w:val="00183E53"/>
    <w:rsid w:val="00183E91"/>
    <w:rsid w:val="001841B2"/>
    <w:rsid w:val="001843B8"/>
    <w:rsid w:val="00184CB3"/>
    <w:rsid w:val="00185068"/>
    <w:rsid w:val="00185137"/>
    <w:rsid w:val="0018544E"/>
    <w:rsid w:val="0018570B"/>
    <w:rsid w:val="00185B63"/>
    <w:rsid w:val="00185D57"/>
    <w:rsid w:val="00186365"/>
    <w:rsid w:val="001864F6"/>
    <w:rsid w:val="00187579"/>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3EE8"/>
    <w:rsid w:val="001945F3"/>
    <w:rsid w:val="001947BA"/>
    <w:rsid w:val="0019503D"/>
    <w:rsid w:val="00195232"/>
    <w:rsid w:val="001954D1"/>
    <w:rsid w:val="00195577"/>
    <w:rsid w:val="00195765"/>
    <w:rsid w:val="0019580F"/>
    <w:rsid w:val="0019581C"/>
    <w:rsid w:val="00195931"/>
    <w:rsid w:val="00195AAE"/>
    <w:rsid w:val="00195B54"/>
    <w:rsid w:val="00195C73"/>
    <w:rsid w:val="00196142"/>
    <w:rsid w:val="001961B2"/>
    <w:rsid w:val="001962CF"/>
    <w:rsid w:val="001967F9"/>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80A"/>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ED8"/>
    <w:rsid w:val="001B1FA9"/>
    <w:rsid w:val="001B2195"/>
    <w:rsid w:val="001B2859"/>
    <w:rsid w:val="001B2888"/>
    <w:rsid w:val="001B290E"/>
    <w:rsid w:val="001B2A9F"/>
    <w:rsid w:val="001B2F57"/>
    <w:rsid w:val="001B30BF"/>
    <w:rsid w:val="001B35FC"/>
    <w:rsid w:val="001B3A79"/>
    <w:rsid w:val="001B3B0A"/>
    <w:rsid w:val="001B3B79"/>
    <w:rsid w:val="001B3EE7"/>
    <w:rsid w:val="001B4149"/>
    <w:rsid w:val="001B4322"/>
    <w:rsid w:val="001B441B"/>
    <w:rsid w:val="001B4452"/>
    <w:rsid w:val="001B4493"/>
    <w:rsid w:val="001B4497"/>
    <w:rsid w:val="001B44C1"/>
    <w:rsid w:val="001B44FA"/>
    <w:rsid w:val="001B4761"/>
    <w:rsid w:val="001B48E1"/>
    <w:rsid w:val="001B4BDA"/>
    <w:rsid w:val="001B4CBE"/>
    <w:rsid w:val="001B5169"/>
    <w:rsid w:val="001B5186"/>
    <w:rsid w:val="001B53AD"/>
    <w:rsid w:val="001B54DC"/>
    <w:rsid w:val="001B5586"/>
    <w:rsid w:val="001B58B0"/>
    <w:rsid w:val="001B5969"/>
    <w:rsid w:val="001B5A7B"/>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981"/>
    <w:rsid w:val="001C3D02"/>
    <w:rsid w:val="001C3F73"/>
    <w:rsid w:val="001C40AE"/>
    <w:rsid w:val="001C458C"/>
    <w:rsid w:val="001C47C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CE1"/>
    <w:rsid w:val="001E3F86"/>
    <w:rsid w:val="001E41FB"/>
    <w:rsid w:val="001E430A"/>
    <w:rsid w:val="001E43E8"/>
    <w:rsid w:val="001E4540"/>
    <w:rsid w:val="001E45E2"/>
    <w:rsid w:val="001E4648"/>
    <w:rsid w:val="001E4AFD"/>
    <w:rsid w:val="001E505F"/>
    <w:rsid w:val="001E53C4"/>
    <w:rsid w:val="001E5741"/>
    <w:rsid w:val="001E5850"/>
    <w:rsid w:val="001E588A"/>
    <w:rsid w:val="001E5A1A"/>
    <w:rsid w:val="001E60CA"/>
    <w:rsid w:val="001E6853"/>
    <w:rsid w:val="001E6B8D"/>
    <w:rsid w:val="001E6EFF"/>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7E"/>
    <w:rsid w:val="001F5684"/>
    <w:rsid w:val="001F5C10"/>
    <w:rsid w:val="001F6113"/>
    <w:rsid w:val="001F636C"/>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3E82"/>
    <w:rsid w:val="0020401C"/>
    <w:rsid w:val="00204168"/>
    <w:rsid w:val="002045B4"/>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883"/>
    <w:rsid w:val="00216C7F"/>
    <w:rsid w:val="00216E49"/>
    <w:rsid w:val="00216E8E"/>
    <w:rsid w:val="00216FC9"/>
    <w:rsid w:val="002170B8"/>
    <w:rsid w:val="00217200"/>
    <w:rsid w:val="002172C5"/>
    <w:rsid w:val="002173BD"/>
    <w:rsid w:val="00217942"/>
    <w:rsid w:val="00217F6D"/>
    <w:rsid w:val="00220150"/>
    <w:rsid w:val="00220303"/>
    <w:rsid w:val="002207BF"/>
    <w:rsid w:val="002209D7"/>
    <w:rsid w:val="00220C5C"/>
    <w:rsid w:val="00220E62"/>
    <w:rsid w:val="00220F73"/>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4F54"/>
    <w:rsid w:val="00225146"/>
    <w:rsid w:val="002251F3"/>
    <w:rsid w:val="00225289"/>
    <w:rsid w:val="002252FF"/>
    <w:rsid w:val="002255D1"/>
    <w:rsid w:val="00225AB2"/>
    <w:rsid w:val="00225E0B"/>
    <w:rsid w:val="002260AA"/>
    <w:rsid w:val="002262E4"/>
    <w:rsid w:val="00226489"/>
    <w:rsid w:val="00226C17"/>
    <w:rsid w:val="00226C54"/>
    <w:rsid w:val="0022719B"/>
    <w:rsid w:val="002273F4"/>
    <w:rsid w:val="0022743E"/>
    <w:rsid w:val="00227729"/>
    <w:rsid w:val="00227A6F"/>
    <w:rsid w:val="00227C47"/>
    <w:rsid w:val="00227C4A"/>
    <w:rsid w:val="00227D62"/>
    <w:rsid w:val="00227E18"/>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925"/>
    <w:rsid w:val="00234A24"/>
    <w:rsid w:val="00234BA8"/>
    <w:rsid w:val="00234D72"/>
    <w:rsid w:val="00235233"/>
    <w:rsid w:val="002352A6"/>
    <w:rsid w:val="00235516"/>
    <w:rsid w:val="00235839"/>
    <w:rsid w:val="002358E5"/>
    <w:rsid w:val="00235981"/>
    <w:rsid w:val="002359F7"/>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6A9"/>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C1"/>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103"/>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977"/>
    <w:rsid w:val="00271A1C"/>
    <w:rsid w:val="00271FD5"/>
    <w:rsid w:val="0027239C"/>
    <w:rsid w:val="00272503"/>
    <w:rsid w:val="002739AE"/>
    <w:rsid w:val="00274160"/>
    <w:rsid w:val="002742FE"/>
    <w:rsid w:val="002748AB"/>
    <w:rsid w:val="00274AE8"/>
    <w:rsid w:val="00274F0D"/>
    <w:rsid w:val="00275146"/>
    <w:rsid w:val="002751FB"/>
    <w:rsid w:val="00275419"/>
    <w:rsid w:val="002758FA"/>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9B1"/>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144"/>
    <w:rsid w:val="002A071B"/>
    <w:rsid w:val="002A08C5"/>
    <w:rsid w:val="002A0C48"/>
    <w:rsid w:val="002A0C7E"/>
    <w:rsid w:val="002A15A0"/>
    <w:rsid w:val="002A17F3"/>
    <w:rsid w:val="002A1A30"/>
    <w:rsid w:val="002A1EF4"/>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ED0"/>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0A7"/>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9DE"/>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1CD"/>
    <w:rsid w:val="002D02EA"/>
    <w:rsid w:val="002D15B5"/>
    <w:rsid w:val="002D185B"/>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44C"/>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6E27"/>
    <w:rsid w:val="002F7134"/>
    <w:rsid w:val="002F72ED"/>
    <w:rsid w:val="002F73C2"/>
    <w:rsid w:val="002F73FC"/>
    <w:rsid w:val="002F7642"/>
    <w:rsid w:val="002F786F"/>
    <w:rsid w:val="002F7DFA"/>
    <w:rsid w:val="002F7F03"/>
    <w:rsid w:val="003009DD"/>
    <w:rsid w:val="00300D0E"/>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69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C69"/>
    <w:rsid w:val="00307D9A"/>
    <w:rsid w:val="00307E76"/>
    <w:rsid w:val="00310645"/>
    <w:rsid w:val="00310AAF"/>
    <w:rsid w:val="003113B9"/>
    <w:rsid w:val="00311776"/>
    <w:rsid w:val="00311E9F"/>
    <w:rsid w:val="00312040"/>
    <w:rsid w:val="0031217F"/>
    <w:rsid w:val="003121D6"/>
    <w:rsid w:val="00312761"/>
    <w:rsid w:val="003130F9"/>
    <w:rsid w:val="00313137"/>
    <w:rsid w:val="00313454"/>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12A"/>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4D2C"/>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0A36"/>
    <w:rsid w:val="003310AF"/>
    <w:rsid w:val="00331121"/>
    <w:rsid w:val="003312DD"/>
    <w:rsid w:val="00331477"/>
    <w:rsid w:val="003314CA"/>
    <w:rsid w:val="00331C73"/>
    <w:rsid w:val="00331CBF"/>
    <w:rsid w:val="00331D70"/>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372"/>
    <w:rsid w:val="00340688"/>
    <w:rsid w:val="003406C4"/>
    <w:rsid w:val="003406D9"/>
    <w:rsid w:val="00340BB9"/>
    <w:rsid w:val="00340D19"/>
    <w:rsid w:val="00341124"/>
    <w:rsid w:val="0034113C"/>
    <w:rsid w:val="0034146E"/>
    <w:rsid w:val="0034161F"/>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880"/>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16B"/>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8C7"/>
    <w:rsid w:val="003674E8"/>
    <w:rsid w:val="003676C5"/>
    <w:rsid w:val="003679F6"/>
    <w:rsid w:val="00367BD7"/>
    <w:rsid w:val="00367CC2"/>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933"/>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05"/>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6FA"/>
    <w:rsid w:val="003929F1"/>
    <w:rsid w:val="0039327E"/>
    <w:rsid w:val="00393395"/>
    <w:rsid w:val="00393C45"/>
    <w:rsid w:val="00393C8A"/>
    <w:rsid w:val="00393D16"/>
    <w:rsid w:val="00393FF4"/>
    <w:rsid w:val="003942BB"/>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6FDE"/>
    <w:rsid w:val="003A73EA"/>
    <w:rsid w:val="003A7E23"/>
    <w:rsid w:val="003B0207"/>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DC1"/>
    <w:rsid w:val="003B4F5B"/>
    <w:rsid w:val="003B516F"/>
    <w:rsid w:val="003B576B"/>
    <w:rsid w:val="003B576C"/>
    <w:rsid w:val="003B5A99"/>
    <w:rsid w:val="003B5D04"/>
    <w:rsid w:val="003B5FE4"/>
    <w:rsid w:val="003B64D0"/>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7A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31E"/>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7BB"/>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933"/>
    <w:rsid w:val="00413ACD"/>
    <w:rsid w:val="00413B95"/>
    <w:rsid w:val="00413CE2"/>
    <w:rsid w:val="004141A4"/>
    <w:rsid w:val="00414B45"/>
    <w:rsid w:val="00414DBF"/>
    <w:rsid w:val="00414F7F"/>
    <w:rsid w:val="00414FE3"/>
    <w:rsid w:val="004150EB"/>
    <w:rsid w:val="00415266"/>
    <w:rsid w:val="0041543F"/>
    <w:rsid w:val="00415560"/>
    <w:rsid w:val="004155F9"/>
    <w:rsid w:val="00415CE2"/>
    <w:rsid w:val="00416321"/>
    <w:rsid w:val="0041684F"/>
    <w:rsid w:val="004169B8"/>
    <w:rsid w:val="00416B2D"/>
    <w:rsid w:val="00416C60"/>
    <w:rsid w:val="00416CFF"/>
    <w:rsid w:val="004177DB"/>
    <w:rsid w:val="00417B9D"/>
    <w:rsid w:val="00417C10"/>
    <w:rsid w:val="00417DCA"/>
    <w:rsid w:val="00420469"/>
    <w:rsid w:val="00420A59"/>
    <w:rsid w:val="00421051"/>
    <w:rsid w:val="00421104"/>
    <w:rsid w:val="004213EE"/>
    <w:rsid w:val="00421969"/>
    <w:rsid w:val="00421986"/>
    <w:rsid w:val="00421990"/>
    <w:rsid w:val="00421BB5"/>
    <w:rsid w:val="00421F86"/>
    <w:rsid w:val="00422408"/>
    <w:rsid w:val="004228A2"/>
    <w:rsid w:val="00422D74"/>
    <w:rsid w:val="004238A7"/>
    <w:rsid w:val="0042403A"/>
    <w:rsid w:val="0042414D"/>
    <w:rsid w:val="004241FD"/>
    <w:rsid w:val="00424BAB"/>
    <w:rsid w:val="00424C05"/>
    <w:rsid w:val="00424DF2"/>
    <w:rsid w:val="00425E85"/>
    <w:rsid w:val="0042600B"/>
    <w:rsid w:val="00426225"/>
    <w:rsid w:val="0042654E"/>
    <w:rsid w:val="00426CB5"/>
    <w:rsid w:val="00426D20"/>
    <w:rsid w:val="004272A0"/>
    <w:rsid w:val="004272C5"/>
    <w:rsid w:val="0042749A"/>
    <w:rsid w:val="0042758F"/>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6C6"/>
    <w:rsid w:val="0044589F"/>
    <w:rsid w:val="00445ACC"/>
    <w:rsid w:val="00445BC7"/>
    <w:rsid w:val="00445E57"/>
    <w:rsid w:val="004461C7"/>
    <w:rsid w:val="00446367"/>
    <w:rsid w:val="004464A4"/>
    <w:rsid w:val="0044678D"/>
    <w:rsid w:val="00446A57"/>
    <w:rsid w:val="00446B3F"/>
    <w:rsid w:val="00447BF1"/>
    <w:rsid w:val="00447F7C"/>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77BEF"/>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924"/>
    <w:rsid w:val="00483B71"/>
    <w:rsid w:val="00483E49"/>
    <w:rsid w:val="004841E1"/>
    <w:rsid w:val="00484382"/>
    <w:rsid w:val="00484412"/>
    <w:rsid w:val="00484752"/>
    <w:rsid w:val="004848D5"/>
    <w:rsid w:val="00484A47"/>
    <w:rsid w:val="00484A76"/>
    <w:rsid w:val="00484B11"/>
    <w:rsid w:val="00484B41"/>
    <w:rsid w:val="00484BF1"/>
    <w:rsid w:val="00484D0F"/>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031"/>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5A1"/>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436"/>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C27"/>
    <w:rsid w:val="004B6F8E"/>
    <w:rsid w:val="004B722F"/>
    <w:rsid w:val="004B7263"/>
    <w:rsid w:val="004B78C2"/>
    <w:rsid w:val="004B7D17"/>
    <w:rsid w:val="004B7EF3"/>
    <w:rsid w:val="004C01AA"/>
    <w:rsid w:val="004C0BEA"/>
    <w:rsid w:val="004C0DB9"/>
    <w:rsid w:val="004C0EDC"/>
    <w:rsid w:val="004C0F82"/>
    <w:rsid w:val="004C167B"/>
    <w:rsid w:val="004C1758"/>
    <w:rsid w:val="004C1AA7"/>
    <w:rsid w:val="004C1DF5"/>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371"/>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859"/>
    <w:rsid w:val="004E594E"/>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4B4"/>
    <w:rsid w:val="004F4597"/>
    <w:rsid w:val="004F4875"/>
    <w:rsid w:val="004F4A6F"/>
    <w:rsid w:val="004F4E39"/>
    <w:rsid w:val="004F5B84"/>
    <w:rsid w:val="004F5C26"/>
    <w:rsid w:val="004F6148"/>
    <w:rsid w:val="004F6637"/>
    <w:rsid w:val="004F671A"/>
    <w:rsid w:val="004F6B6A"/>
    <w:rsid w:val="004F6BF7"/>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EDC"/>
    <w:rsid w:val="00504EF6"/>
    <w:rsid w:val="00504FDE"/>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681"/>
    <w:rsid w:val="005137F2"/>
    <w:rsid w:val="0051394D"/>
    <w:rsid w:val="00513CD2"/>
    <w:rsid w:val="00513ED1"/>
    <w:rsid w:val="00513FB2"/>
    <w:rsid w:val="005140AE"/>
    <w:rsid w:val="0051418D"/>
    <w:rsid w:val="005144EC"/>
    <w:rsid w:val="00514622"/>
    <w:rsid w:val="00514770"/>
    <w:rsid w:val="0051483C"/>
    <w:rsid w:val="00514AFE"/>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510"/>
    <w:rsid w:val="0051798C"/>
    <w:rsid w:val="00517EC1"/>
    <w:rsid w:val="005203B1"/>
    <w:rsid w:val="0052063D"/>
    <w:rsid w:val="00520654"/>
    <w:rsid w:val="005209EA"/>
    <w:rsid w:val="00520A56"/>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3C37"/>
    <w:rsid w:val="0052419C"/>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0BA5"/>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849"/>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BB1"/>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61A"/>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0EF"/>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92"/>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3C4A"/>
    <w:rsid w:val="005940AC"/>
    <w:rsid w:val="00594251"/>
    <w:rsid w:val="005942E6"/>
    <w:rsid w:val="005942FA"/>
    <w:rsid w:val="005947B8"/>
    <w:rsid w:val="00594863"/>
    <w:rsid w:val="005948D4"/>
    <w:rsid w:val="00594BF9"/>
    <w:rsid w:val="00594EC2"/>
    <w:rsid w:val="00594FCC"/>
    <w:rsid w:val="00595456"/>
    <w:rsid w:val="005956AC"/>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74"/>
    <w:rsid w:val="005A0587"/>
    <w:rsid w:val="005A0720"/>
    <w:rsid w:val="005A0E08"/>
    <w:rsid w:val="005A1048"/>
    <w:rsid w:val="005A1684"/>
    <w:rsid w:val="005A1740"/>
    <w:rsid w:val="005A18C0"/>
    <w:rsid w:val="005A193C"/>
    <w:rsid w:val="005A1A94"/>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6CF"/>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EFD"/>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1D39"/>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4DA8"/>
    <w:rsid w:val="005D50AF"/>
    <w:rsid w:val="005D5337"/>
    <w:rsid w:val="005D57B0"/>
    <w:rsid w:val="005D57F0"/>
    <w:rsid w:val="005D5885"/>
    <w:rsid w:val="005D5BDC"/>
    <w:rsid w:val="005D5BE7"/>
    <w:rsid w:val="005D5C76"/>
    <w:rsid w:val="005D5F56"/>
    <w:rsid w:val="005D61B7"/>
    <w:rsid w:val="005D621B"/>
    <w:rsid w:val="005D6363"/>
    <w:rsid w:val="005D64FE"/>
    <w:rsid w:val="005D66D3"/>
    <w:rsid w:val="005D67F5"/>
    <w:rsid w:val="005D6B05"/>
    <w:rsid w:val="005D6D82"/>
    <w:rsid w:val="005D6FDE"/>
    <w:rsid w:val="005D710D"/>
    <w:rsid w:val="005D721F"/>
    <w:rsid w:val="005D74D4"/>
    <w:rsid w:val="005D74FC"/>
    <w:rsid w:val="005D7566"/>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A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3EF"/>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7A1"/>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AB"/>
    <w:rsid w:val="00605FD1"/>
    <w:rsid w:val="00606426"/>
    <w:rsid w:val="00606718"/>
    <w:rsid w:val="006069B7"/>
    <w:rsid w:val="00607237"/>
    <w:rsid w:val="00607333"/>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0D"/>
    <w:rsid w:val="006214BD"/>
    <w:rsid w:val="00621945"/>
    <w:rsid w:val="00621AFF"/>
    <w:rsid w:val="00621CDB"/>
    <w:rsid w:val="00622191"/>
    <w:rsid w:val="006221A1"/>
    <w:rsid w:val="006224E5"/>
    <w:rsid w:val="00622527"/>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05A"/>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2926"/>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C94"/>
    <w:rsid w:val="00640F3B"/>
    <w:rsid w:val="00640F7A"/>
    <w:rsid w:val="00641208"/>
    <w:rsid w:val="00641583"/>
    <w:rsid w:val="00641879"/>
    <w:rsid w:val="0064193B"/>
    <w:rsid w:val="00641A93"/>
    <w:rsid w:val="00642166"/>
    <w:rsid w:val="00642A19"/>
    <w:rsid w:val="00642FE2"/>
    <w:rsid w:val="00643421"/>
    <w:rsid w:val="006438E1"/>
    <w:rsid w:val="006439FC"/>
    <w:rsid w:val="00643C0C"/>
    <w:rsid w:val="00643D42"/>
    <w:rsid w:val="00643DC7"/>
    <w:rsid w:val="006440FF"/>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310"/>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9ED"/>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7ED"/>
    <w:rsid w:val="006659B4"/>
    <w:rsid w:val="00666273"/>
    <w:rsid w:val="00666C7C"/>
    <w:rsid w:val="00666DF3"/>
    <w:rsid w:val="00667471"/>
    <w:rsid w:val="0066767E"/>
    <w:rsid w:val="0066799C"/>
    <w:rsid w:val="00667C9A"/>
    <w:rsid w:val="00667ED2"/>
    <w:rsid w:val="006702B1"/>
    <w:rsid w:val="006706F8"/>
    <w:rsid w:val="00670B00"/>
    <w:rsid w:val="00670D35"/>
    <w:rsid w:val="00671200"/>
    <w:rsid w:val="006714A1"/>
    <w:rsid w:val="006715B8"/>
    <w:rsid w:val="006717C6"/>
    <w:rsid w:val="00671ABA"/>
    <w:rsid w:val="00671D1E"/>
    <w:rsid w:val="00672C8B"/>
    <w:rsid w:val="00672DE0"/>
    <w:rsid w:val="00672FF3"/>
    <w:rsid w:val="006730AB"/>
    <w:rsid w:val="00673540"/>
    <w:rsid w:val="006739CC"/>
    <w:rsid w:val="00673EC3"/>
    <w:rsid w:val="00673F75"/>
    <w:rsid w:val="00674537"/>
    <w:rsid w:val="0067489C"/>
    <w:rsid w:val="006755BF"/>
    <w:rsid w:val="00675636"/>
    <w:rsid w:val="00675798"/>
    <w:rsid w:val="00675AAE"/>
    <w:rsid w:val="00675F80"/>
    <w:rsid w:val="006763E9"/>
    <w:rsid w:val="006765D8"/>
    <w:rsid w:val="00676B87"/>
    <w:rsid w:val="006773D2"/>
    <w:rsid w:val="006774CB"/>
    <w:rsid w:val="00677C6D"/>
    <w:rsid w:val="00677D0B"/>
    <w:rsid w:val="00677DA5"/>
    <w:rsid w:val="0068033E"/>
    <w:rsid w:val="00680696"/>
    <w:rsid w:val="00680776"/>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7BB"/>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9AA"/>
    <w:rsid w:val="006A2C1C"/>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4A9"/>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4ED"/>
    <w:rsid w:val="006D38F8"/>
    <w:rsid w:val="006D4081"/>
    <w:rsid w:val="006D40A8"/>
    <w:rsid w:val="006D42E3"/>
    <w:rsid w:val="006D49A3"/>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09F9"/>
    <w:rsid w:val="006E1230"/>
    <w:rsid w:val="006E1419"/>
    <w:rsid w:val="006E1944"/>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4B98"/>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333"/>
    <w:rsid w:val="006F3729"/>
    <w:rsid w:val="006F378A"/>
    <w:rsid w:val="006F392C"/>
    <w:rsid w:val="006F3933"/>
    <w:rsid w:val="006F3B12"/>
    <w:rsid w:val="006F3CC5"/>
    <w:rsid w:val="006F3FDA"/>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E29"/>
    <w:rsid w:val="00702772"/>
    <w:rsid w:val="00702941"/>
    <w:rsid w:val="00702C9F"/>
    <w:rsid w:val="00702F9E"/>
    <w:rsid w:val="007034A3"/>
    <w:rsid w:val="00703584"/>
    <w:rsid w:val="007043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A19"/>
    <w:rsid w:val="00740BA9"/>
    <w:rsid w:val="00740FB4"/>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5D22"/>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702"/>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0BBE"/>
    <w:rsid w:val="00771080"/>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37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3961"/>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37"/>
    <w:rsid w:val="007A12D5"/>
    <w:rsid w:val="007A1337"/>
    <w:rsid w:val="007A1488"/>
    <w:rsid w:val="007A1730"/>
    <w:rsid w:val="007A185E"/>
    <w:rsid w:val="007A1DF5"/>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EEA"/>
    <w:rsid w:val="007A7F42"/>
    <w:rsid w:val="007B0099"/>
    <w:rsid w:val="007B02B3"/>
    <w:rsid w:val="007B05A4"/>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99F"/>
    <w:rsid w:val="007B5DE6"/>
    <w:rsid w:val="007B60E8"/>
    <w:rsid w:val="007B6237"/>
    <w:rsid w:val="007B6DF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137"/>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1F"/>
    <w:rsid w:val="007D7EF4"/>
    <w:rsid w:val="007D7F55"/>
    <w:rsid w:val="007E0163"/>
    <w:rsid w:val="007E02F4"/>
    <w:rsid w:val="007E038C"/>
    <w:rsid w:val="007E03DE"/>
    <w:rsid w:val="007E050C"/>
    <w:rsid w:val="007E09DC"/>
    <w:rsid w:val="007E0F19"/>
    <w:rsid w:val="007E0FF0"/>
    <w:rsid w:val="007E1039"/>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B53"/>
    <w:rsid w:val="007E7CF2"/>
    <w:rsid w:val="007F01D0"/>
    <w:rsid w:val="007F04C6"/>
    <w:rsid w:val="007F0C49"/>
    <w:rsid w:val="007F1462"/>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86A"/>
    <w:rsid w:val="007F4C99"/>
    <w:rsid w:val="007F52CF"/>
    <w:rsid w:val="007F600A"/>
    <w:rsid w:val="007F65B5"/>
    <w:rsid w:val="007F6608"/>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767"/>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0B39"/>
    <w:rsid w:val="00811285"/>
    <w:rsid w:val="0081145B"/>
    <w:rsid w:val="0081158B"/>
    <w:rsid w:val="00811720"/>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DCA"/>
    <w:rsid w:val="00827F35"/>
    <w:rsid w:val="008301A9"/>
    <w:rsid w:val="00830839"/>
    <w:rsid w:val="008308CD"/>
    <w:rsid w:val="008308D5"/>
    <w:rsid w:val="00830A6E"/>
    <w:rsid w:val="00830FD6"/>
    <w:rsid w:val="00831168"/>
    <w:rsid w:val="008314EB"/>
    <w:rsid w:val="00831814"/>
    <w:rsid w:val="00832225"/>
    <w:rsid w:val="00832B6D"/>
    <w:rsid w:val="0083306F"/>
    <w:rsid w:val="008336AC"/>
    <w:rsid w:val="008336B5"/>
    <w:rsid w:val="00833AE5"/>
    <w:rsid w:val="00833CA3"/>
    <w:rsid w:val="008343B6"/>
    <w:rsid w:val="0083449D"/>
    <w:rsid w:val="008345ED"/>
    <w:rsid w:val="00834ADE"/>
    <w:rsid w:val="008350BF"/>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B8D"/>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ACE"/>
    <w:rsid w:val="00847E64"/>
    <w:rsid w:val="00850012"/>
    <w:rsid w:val="00850283"/>
    <w:rsid w:val="008502EF"/>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9B"/>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5B8"/>
    <w:rsid w:val="008617A8"/>
    <w:rsid w:val="00861B72"/>
    <w:rsid w:val="00861C42"/>
    <w:rsid w:val="00861C50"/>
    <w:rsid w:val="00861FD7"/>
    <w:rsid w:val="008621DA"/>
    <w:rsid w:val="00862402"/>
    <w:rsid w:val="00862537"/>
    <w:rsid w:val="008628B8"/>
    <w:rsid w:val="00862ADF"/>
    <w:rsid w:val="00862B4E"/>
    <w:rsid w:val="00862FC0"/>
    <w:rsid w:val="00863708"/>
    <w:rsid w:val="0086375B"/>
    <w:rsid w:val="008638C0"/>
    <w:rsid w:val="00863C51"/>
    <w:rsid w:val="00863CD2"/>
    <w:rsid w:val="0086437C"/>
    <w:rsid w:val="00864471"/>
    <w:rsid w:val="008650FE"/>
    <w:rsid w:val="0086544A"/>
    <w:rsid w:val="00865599"/>
    <w:rsid w:val="00865636"/>
    <w:rsid w:val="0086574F"/>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75"/>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1F26"/>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37"/>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111B"/>
    <w:rsid w:val="008A11B6"/>
    <w:rsid w:val="008A1456"/>
    <w:rsid w:val="008A1457"/>
    <w:rsid w:val="008A1A5F"/>
    <w:rsid w:val="008A1E38"/>
    <w:rsid w:val="008A20AF"/>
    <w:rsid w:val="008A22D5"/>
    <w:rsid w:val="008A257F"/>
    <w:rsid w:val="008A2D39"/>
    <w:rsid w:val="008A2D98"/>
    <w:rsid w:val="008A2E6C"/>
    <w:rsid w:val="008A2FA3"/>
    <w:rsid w:val="008A312C"/>
    <w:rsid w:val="008A3352"/>
    <w:rsid w:val="008A3683"/>
    <w:rsid w:val="008A3AB5"/>
    <w:rsid w:val="008A4904"/>
    <w:rsid w:val="008A4A34"/>
    <w:rsid w:val="008A4CDD"/>
    <w:rsid w:val="008A502C"/>
    <w:rsid w:val="008A51C1"/>
    <w:rsid w:val="008A5479"/>
    <w:rsid w:val="008A576C"/>
    <w:rsid w:val="008A5BE6"/>
    <w:rsid w:val="008A5DD1"/>
    <w:rsid w:val="008A5E8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E0D"/>
    <w:rsid w:val="008B4F77"/>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4F9"/>
    <w:rsid w:val="008C767E"/>
    <w:rsid w:val="008C7949"/>
    <w:rsid w:val="008C7D2E"/>
    <w:rsid w:val="008C7E6C"/>
    <w:rsid w:val="008C7FDC"/>
    <w:rsid w:val="008D0137"/>
    <w:rsid w:val="008D0237"/>
    <w:rsid w:val="008D034A"/>
    <w:rsid w:val="008D0628"/>
    <w:rsid w:val="008D0F9D"/>
    <w:rsid w:val="008D10F3"/>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7F"/>
    <w:rsid w:val="008E46AB"/>
    <w:rsid w:val="008E48D5"/>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5DD"/>
    <w:rsid w:val="008F1884"/>
    <w:rsid w:val="008F1931"/>
    <w:rsid w:val="008F19EB"/>
    <w:rsid w:val="008F1AAA"/>
    <w:rsid w:val="008F1AE2"/>
    <w:rsid w:val="008F1BAE"/>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7F1"/>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AE8"/>
    <w:rsid w:val="008F7F46"/>
    <w:rsid w:val="00900327"/>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2FF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982"/>
    <w:rsid w:val="00916BB1"/>
    <w:rsid w:val="00916F0A"/>
    <w:rsid w:val="00916F77"/>
    <w:rsid w:val="00917165"/>
    <w:rsid w:val="00917696"/>
    <w:rsid w:val="00917B4E"/>
    <w:rsid w:val="00917B76"/>
    <w:rsid w:val="00917D13"/>
    <w:rsid w:val="009202A5"/>
    <w:rsid w:val="0092038B"/>
    <w:rsid w:val="00921CAC"/>
    <w:rsid w:val="00921DB2"/>
    <w:rsid w:val="00921DF4"/>
    <w:rsid w:val="009221AD"/>
    <w:rsid w:val="00922705"/>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80C"/>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828"/>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B5B"/>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4F5D"/>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1B3"/>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EE8"/>
    <w:rsid w:val="00955F94"/>
    <w:rsid w:val="00956615"/>
    <w:rsid w:val="009567C7"/>
    <w:rsid w:val="009569D2"/>
    <w:rsid w:val="00956AA3"/>
    <w:rsid w:val="00956B8A"/>
    <w:rsid w:val="00956E5F"/>
    <w:rsid w:val="00957257"/>
    <w:rsid w:val="00957454"/>
    <w:rsid w:val="009574BE"/>
    <w:rsid w:val="009575AF"/>
    <w:rsid w:val="009577F7"/>
    <w:rsid w:val="009578CD"/>
    <w:rsid w:val="0095796F"/>
    <w:rsid w:val="00957CF5"/>
    <w:rsid w:val="00957EF4"/>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A8"/>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4E2"/>
    <w:rsid w:val="00972A9C"/>
    <w:rsid w:val="00972CA3"/>
    <w:rsid w:val="00972E8E"/>
    <w:rsid w:val="00973001"/>
    <w:rsid w:val="00973676"/>
    <w:rsid w:val="009739AC"/>
    <w:rsid w:val="00973CDD"/>
    <w:rsid w:val="00973D5F"/>
    <w:rsid w:val="00973F34"/>
    <w:rsid w:val="0097438D"/>
    <w:rsid w:val="0097439F"/>
    <w:rsid w:val="009746D4"/>
    <w:rsid w:val="00974A48"/>
    <w:rsid w:val="00974BDC"/>
    <w:rsid w:val="00974FEB"/>
    <w:rsid w:val="00975855"/>
    <w:rsid w:val="00975E5C"/>
    <w:rsid w:val="00976175"/>
    <w:rsid w:val="00976911"/>
    <w:rsid w:val="00976BB0"/>
    <w:rsid w:val="00976E38"/>
    <w:rsid w:val="00976E87"/>
    <w:rsid w:val="00976E95"/>
    <w:rsid w:val="00976EFD"/>
    <w:rsid w:val="00977310"/>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DD2"/>
    <w:rsid w:val="00993E62"/>
    <w:rsid w:val="00993EBD"/>
    <w:rsid w:val="00994726"/>
    <w:rsid w:val="009947C2"/>
    <w:rsid w:val="00994871"/>
    <w:rsid w:val="00994917"/>
    <w:rsid w:val="00994935"/>
    <w:rsid w:val="00994AEF"/>
    <w:rsid w:val="00994D67"/>
    <w:rsid w:val="009954E3"/>
    <w:rsid w:val="00995615"/>
    <w:rsid w:val="009959DF"/>
    <w:rsid w:val="00995C77"/>
    <w:rsid w:val="00995DF6"/>
    <w:rsid w:val="00995E5C"/>
    <w:rsid w:val="00995F53"/>
    <w:rsid w:val="0099627C"/>
    <w:rsid w:val="009965B4"/>
    <w:rsid w:val="00996FB1"/>
    <w:rsid w:val="00997304"/>
    <w:rsid w:val="0099735F"/>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3EB3"/>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AF2"/>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06"/>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39B8"/>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0F3"/>
    <w:rsid w:val="009C7475"/>
    <w:rsid w:val="009C74E7"/>
    <w:rsid w:val="009C7EBB"/>
    <w:rsid w:val="009C7F0A"/>
    <w:rsid w:val="009D0011"/>
    <w:rsid w:val="009D006A"/>
    <w:rsid w:val="009D01F6"/>
    <w:rsid w:val="009D035D"/>
    <w:rsid w:val="009D046A"/>
    <w:rsid w:val="009D0BE4"/>
    <w:rsid w:val="009D11E6"/>
    <w:rsid w:val="009D164A"/>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DBC"/>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A4B"/>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74"/>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66E"/>
    <w:rsid w:val="009F2D1A"/>
    <w:rsid w:val="009F2D4B"/>
    <w:rsid w:val="009F2D5C"/>
    <w:rsid w:val="009F2E39"/>
    <w:rsid w:val="009F2F93"/>
    <w:rsid w:val="009F302D"/>
    <w:rsid w:val="009F30E4"/>
    <w:rsid w:val="009F324B"/>
    <w:rsid w:val="009F3AA4"/>
    <w:rsid w:val="009F3B82"/>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407"/>
    <w:rsid w:val="009F771D"/>
    <w:rsid w:val="009F77C5"/>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730"/>
    <w:rsid w:val="00A059A2"/>
    <w:rsid w:val="00A05C82"/>
    <w:rsid w:val="00A05D49"/>
    <w:rsid w:val="00A061BD"/>
    <w:rsid w:val="00A06890"/>
    <w:rsid w:val="00A06938"/>
    <w:rsid w:val="00A06C7F"/>
    <w:rsid w:val="00A06DCC"/>
    <w:rsid w:val="00A07177"/>
    <w:rsid w:val="00A07236"/>
    <w:rsid w:val="00A07431"/>
    <w:rsid w:val="00A077D4"/>
    <w:rsid w:val="00A07B14"/>
    <w:rsid w:val="00A1022F"/>
    <w:rsid w:val="00A102A7"/>
    <w:rsid w:val="00A105E1"/>
    <w:rsid w:val="00A10843"/>
    <w:rsid w:val="00A10CA6"/>
    <w:rsid w:val="00A11165"/>
    <w:rsid w:val="00A11253"/>
    <w:rsid w:val="00A11516"/>
    <w:rsid w:val="00A11C03"/>
    <w:rsid w:val="00A126F2"/>
    <w:rsid w:val="00A1272C"/>
    <w:rsid w:val="00A127AA"/>
    <w:rsid w:val="00A13235"/>
    <w:rsid w:val="00A13274"/>
    <w:rsid w:val="00A132F3"/>
    <w:rsid w:val="00A13316"/>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8EE"/>
    <w:rsid w:val="00A15A13"/>
    <w:rsid w:val="00A15A73"/>
    <w:rsid w:val="00A15CCB"/>
    <w:rsid w:val="00A15D23"/>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8D8"/>
    <w:rsid w:val="00A25A3A"/>
    <w:rsid w:val="00A25BDE"/>
    <w:rsid w:val="00A261F8"/>
    <w:rsid w:val="00A262EA"/>
    <w:rsid w:val="00A2695E"/>
    <w:rsid w:val="00A26C3E"/>
    <w:rsid w:val="00A26E6D"/>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7F"/>
    <w:rsid w:val="00A365A9"/>
    <w:rsid w:val="00A36CAF"/>
    <w:rsid w:val="00A36D0B"/>
    <w:rsid w:val="00A37028"/>
    <w:rsid w:val="00A37269"/>
    <w:rsid w:val="00A37428"/>
    <w:rsid w:val="00A37A16"/>
    <w:rsid w:val="00A37BA0"/>
    <w:rsid w:val="00A37D7D"/>
    <w:rsid w:val="00A37DED"/>
    <w:rsid w:val="00A40335"/>
    <w:rsid w:val="00A403C8"/>
    <w:rsid w:val="00A404BC"/>
    <w:rsid w:val="00A40580"/>
    <w:rsid w:val="00A40591"/>
    <w:rsid w:val="00A406FD"/>
    <w:rsid w:val="00A4089D"/>
    <w:rsid w:val="00A412DA"/>
    <w:rsid w:val="00A41453"/>
    <w:rsid w:val="00A416DC"/>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45"/>
    <w:rsid w:val="00A52FDC"/>
    <w:rsid w:val="00A5373C"/>
    <w:rsid w:val="00A5388E"/>
    <w:rsid w:val="00A538D4"/>
    <w:rsid w:val="00A53BC6"/>
    <w:rsid w:val="00A53F79"/>
    <w:rsid w:val="00A54429"/>
    <w:rsid w:val="00A5446C"/>
    <w:rsid w:val="00A54928"/>
    <w:rsid w:val="00A54FC1"/>
    <w:rsid w:val="00A55163"/>
    <w:rsid w:val="00A55169"/>
    <w:rsid w:val="00A551BF"/>
    <w:rsid w:val="00A55376"/>
    <w:rsid w:val="00A553DB"/>
    <w:rsid w:val="00A5553A"/>
    <w:rsid w:val="00A555F6"/>
    <w:rsid w:val="00A55926"/>
    <w:rsid w:val="00A55C55"/>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084"/>
    <w:rsid w:val="00A64A9E"/>
    <w:rsid w:val="00A64DE5"/>
    <w:rsid w:val="00A64E05"/>
    <w:rsid w:val="00A65145"/>
    <w:rsid w:val="00A6519E"/>
    <w:rsid w:val="00A65347"/>
    <w:rsid w:val="00A655C6"/>
    <w:rsid w:val="00A65A14"/>
    <w:rsid w:val="00A65C65"/>
    <w:rsid w:val="00A65D2A"/>
    <w:rsid w:val="00A663F6"/>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77BEC"/>
    <w:rsid w:val="00A77F47"/>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DD8"/>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AC"/>
    <w:rsid w:val="00A91AF4"/>
    <w:rsid w:val="00A92122"/>
    <w:rsid w:val="00A923FD"/>
    <w:rsid w:val="00A925EE"/>
    <w:rsid w:val="00A9295C"/>
    <w:rsid w:val="00A92A17"/>
    <w:rsid w:val="00A92B1B"/>
    <w:rsid w:val="00A92DD7"/>
    <w:rsid w:val="00A9329D"/>
    <w:rsid w:val="00A932A7"/>
    <w:rsid w:val="00A935D8"/>
    <w:rsid w:val="00A93846"/>
    <w:rsid w:val="00A93B37"/>
    <w:rsid w:val="00A93B5A"/>
    <w:rsid w:val="00A93E3D"/>
    <w:rsid w:val="00A94389"/>
    <w:rsid w:val="00A943B7"/>
    <w:rsid w:val="00A94996"/>
    <w:rsid w:val="00A94B47"/>
    <w:rsid w:val="00A94FD4"/>
    <w:rsid w:val="00A951B6"/>
    <w:rsid w:val="00A95479"/>
    <w:rsid w:val="00A95585"/>
    <w:rsid w:val="00A9581A"/>
    <w:rsid w:val="00A95879"/>
    <w:rsid w:val="00A95900"/>
    <w:rsid w:val="00A95B6F"/>
    <w:rsid w:val="00A9662B"/>
    <w:rsid w:val="00A968D1"/>
    <w:rsid w:val="00A96C9D"/>
    <w:rsid w:val="00A9709A"/>
    <w:rsid w:val="00A972B6"/>
    <w:rsid w:val="00A976FD"/>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8CE"/>
    <w:rsid w:val="00AA5A2B"/>
    <w:rsid w:val="00AA641D"/>
    <w:rsid w:val="00AA6618"/>
    <w:rsid w:val="00AA675A"/>
    <w:rsid w:val="00AA695C"/>
    <w:rsid w:val="00AA6A18"/>
    <w:rsid w:val="00AA6BBD"/>
    <w:rsid w:val="00AA7041"/>
    <w:rsid w:val="00AA710C"/>
    <w:rsid w:val="00AA712B"/>
    <w:rsid w:val="00AA726A"/>
    <w:rsid w:val="00AA7333"/>
    <w:rsid w:val="00AA73BB"/>
    <w:rsid w:val="00AA7503"/>
    <w:rsid w:val="00AA7716"/>
    <w:rsid w:val="00AA790E"/>
    <w:rsid w:val="00AA7A75"/>
    <w:rsid w:val="00AA7E71"/>
    <w:rsid w:val="00AB04E4"/>
    <w:rsid w:val="00AB0764"/>
    <w:rsid w:val="00AB09F1"/>
    <w:rsid w:val="00AB0A0F"/>
    <w:rsid w:val="00AB0A74"/>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4E8"/>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3C64"/>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45F"/>
    <w:rsid w:val="00AD166D"/>
    <w:rsid w:val="00AD2090"/>
    <w:rsid w:val="00AD20C2"/>
    <w:rsid w:val="00AD224F"/>
    <w:rsid w:val="00AD22DD"/>
    <w:rsid w:val="00AD241E"/>
    <w:rsid w:val="00AD2889"/>
    <w:rsid w:val="00AD2A48"/>
    <w:rsid w:val="00AD2D4B"/>
    <w:rsid w:val="00AD2F6C"/>
    <w:rsid w:val="00AD35CD"/>
    <w:rsid w:val="00AD3792"/>
    <w:rsid w:val="00AD382B"/>
    <w:rsid w:val="00AD385D"/>
    <w:rsid w:val="00AD3C9A"/>
    <w:rsid w:val="00AD3CB9"/>
    <w:rsid w:val="00AD3E33"/>
    <w:rsid w:val="00AD427F"/>
    <w:rsid w:val="00AD457C"/>
    <w:rsid w:val="00AD4853"/>
    <w:rsid w:val="00AD493F"/>
    <w:rsid w:val="00AD4968"/>
    <w:rsid w:val="00AD4A7D"/>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5DA"/>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3FE6"/>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562"/>
    <w:rsid w:val="00AF0AEB"/>
    <w:rsid w:val="00AF0C2F"/>
    <w:rsid w:val="00AF0C32"/>
    <w:rsid w:val="00AF1614"/>
    <w:rsid w:val="00AF1905"/>
    <w:rsid w:val="00AF1E84"/>
    <w:rsid w:val="00AF1F79"/>
    <w:rsid w:val="00AF222F"/>
    <w:rsid w:val="00AF279F"/>
    <w:rsid w:val="00AF31D7"/>
    <w:rsid w:val="00AF38CC"/>
    <w:rsid w:val="00AF3BED"/>
    <w:rsid w:val="00AF3D7C"/>
    <w:rsid w:val="00AF3FD0"/>
    <w:rsid w:val="00AF4287"/>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2F29"/>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4C2"/>
    <w:rsid w:val="00B21665"/>
    <w:rsid w:val="00B217F3"/>
    <w:rsid w:val="00B21979"/>
    <w:rsid w:val="00B21B68"/>
    <w:rsid w:val="00B21B9D"/>
    <w:rsid w:val="00B21FE6"/>
    <w:rsid w:val="00B22A21"/>
    <w:rsid w:val="00B22BD2"/>
    <w:rsid w:val="00B22F28"/>
    <w:rsid w:val="00B22F8B"/>
    <w:rsid w:val="00B2322B"/>
    <w:rsid w:val="00B234E7"/>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69B"/>
    <w:rsid w:val="00B336A6"/>
    <w:rsid w:val="00B33725"/>
    <w:rsid w:val="00B338C8"/>
    <w:rsid w:val="00B33932"/>
    <w:rsid w:val="00B33FDD"/>
    <w:rsid w:val="00B3427B"/>
    <w:rsid w:val="00B343EB"/>
    <w:rsid w:val="00B34AB8"/>
    <w:rsid w:val="00B34C66"/>
    <w:rsid w:val="00B34CEE"/>
    <w:rsid w:val="00B34D94"/>
    <w:rsid w:val="00B34EB5"/>
    <w:rsid w:val="00B35119"/>
    <w:rsid w:val="00B35155"/>
    <w:rsid w:val="00B3577E"/>
    <w:rsid w:val="00B366D4"/>
    <w:rsid w:val="00B36BC0"/>
    <w:rsid w:val="00B36BF5"/>
    <w:rsid w:val="00B37381"/>
    <w:rsid w:val="00B37525"/>
    <w:rsid w:val="00B3764A"/>
    <w:rsid w:val="00B3792E"/>
    <w:rsid w:val="00B407A9"/>
    <w:rsid w:val="00B40836"/>
    <w:rsid w:val="00B40AAC"/>
    <w:rsid w:val="00B40C02"/>
    <w:rsid w:val="00B41099"/>
    <w:rsid w:val="00B41103"/>
    <w:rsid w:val="00B41375"/>
    <w:rsid w:val="00B416E6"/>
    <w:rsid w:val="00B41CE3"/>
    <w:rsid w:val="00B41DE5"/>
    <w:rsid w:val="00B41E02"/>
    <w:rsid w:val="00B42090"/>
    <w:rsid w:val="00B42233"/>
    <w:rsid w:val="00B4224E"/>
    <w:rsid w:val="00B42274"/>
    <w:rsid w:val="00B42469"/>
    <w:rsid w:val="00B424D8"/>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863"/>
    <w:rsid w:val="00B51957"/>
    <w:rsid w:val="00B51AD0"/>
    <w:rsid w:val="00B51C75"/>
    <w:rsid w:val="00B51FC9"/>
    <w:rsid w:val="00B524B7"/>
    <w:rsid w:val="00B52E68"/>
    <w:rsid w:val="00B53265"/>
    <w:rsid w:val="00B53339"/>
    <w:rsid w:val="00B53351"/>
    <w:rsid w:val="00B543B6"/>
    <w:rsid w:val="00B54C90"/>
    <w:rsid w:val="00B54DD8"/>
    <w:rsid w:val="00B55359"/>
    <w:rsid w:val="00B554AB"/>
    <w:rsid w:val="00B55680"/>
    <w:rsid w:val="00B558BD"/>
    <w:rsid w:val="00B559D8"/>
    <w:rsid w:val="00B56070"/>
    <w:rsid w:val="00B560EF"/>
    <w:rsid w:val="00B567A5"/>
    <w:rsid w:val="00B572C0"/>
    <w:rsid w:val="00B57318"/>
    <w:rsid w:val="00B57C3D"/>
    <w:rsid w:val="00B604DD"/>
    <w:rsid w:val="00B60E22"/>
    <w:rsid w:val="00B6107C"/>
    <w:rsid w:val="00B610C8"/>
    <w:rsid w:val="00B611BA"/>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933"/>
    <w:rsid w:val="00B64B34"/>
    <w:rsid w:val="00B64BD6"/>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6507"/>
    <w:rsid w:val="00B8670D"/>
    <w:rsid w:val="00B86960"/>
    <w:rsid w:val="00B869C0"/>
    <w:rsid w:val="00B869C4"/>
    <w:rsid w:val="00B86ABA"/>
    <w:rsid w:val="00B86AE4"/>
    <w:rsid w:val="00B86C71"/>
    <w:rsid w:val="00B86CD3"/>
    <w:rsid w:val="00B86E92"/>
    <w:rsid w:val="00B870CD"/>
    <w:rsid w:val="00B87125"/>
    <w:rsid w:val="00B8714E"/>
    <w:rsid w:val="00B8745B"/>
    <w:rsid w:val="00B9039B"/>
    <w:rsid w:val="00B9058E"/>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5DAA"/>
    <w:rsid w:val="00B95E17"/>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195D"/>
    <w:rsid w:val="00BA24BF"/>
    <w:rsid w:val="00BA289A"/>
    <w:rsid w:val="00BA2B78"/>
    <w:rsid w:val="00BA30B7"/>
    <w:rsid w:val="00BA335B"/>
    <w:rsid w:val="00BA37EC"/>
    <w:rsid w:val="00BA3AEC"/>
    <w:rsid w:val="00BA3B8D"/>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CD1"/>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752"/>
    <w:rsid w:val="00BB0D4E"/>
    <w:rsid w:val="00BB0DBB"/>
    <w:rsid w:val="00BB0F01"/>
    <w:rsid w:val="00BB0F70"/>
    <w:rsid w:val="00BB1317"/>
    <w:rsid w:val="00BB1792"/>
    <w:rsid w:val="00BB18C8"/>
    <w:rsid w:val="00BB1FCB"/>
    <w:rsid w:val="00BB2169"/>
    <w:rsid w:val="00BB21B7"/>
    <w:rsid w:val="00BB222A"/>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2"/>
    <w:rsid w:val="00BC20F5"/>
    <w:rsid w:val="00BC2660"/>
    <w:rsid w:val="00BC2D88"/>
    <w:rsid w:val="00BC2DCC"/>
    <w:rsid w:val="00BC2E99"/>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2D7A"/>
    <w:rsid w:val="00BE33B3"/>
    <w:rsid w:val="00BE36A4"/>
    <w:rsid w:val="00BE38D9"/>
    <w:rsid w:val="00BE3902"/>
    <w:rsid w:val="00BE40B4"/>
    <w:rsid w:val="00BE4120"/>
    <w:rsid w:val="00BE41E2"/>
    <w:rsid w:val="00BE41EE"/>
    <w:rsid w:val="00BE45CD"/>
    <w:rsid w:val="00BE48F4"/>
    <w:rsid w:val="00BE5382"/>
    <w:rsid w:val="00BE5447"/>
    <w:rsid w:val="00BE5A02"/>
    <w:rsid w:val="00BE5EAE"/>
    <w:rsid w:val="00BE5EFD"/>
    <w:rsid w:val="00BE5F0F"/>
    <w:rsid w:val="00BE60E4"/>
    <w:rsid w:val="00BE6868"/>
    <w:rsid w:val="00BE6EC3"/>
    <w:rsid w:val="00BE71A6"/>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1FA6"/>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65"/>
    <w:rsid w:val="00C119CF"/>
    <w:rsid w:val="00C11B0A"/>
    <w:rsid w:val="00C11B0E"/>
    <w:rsid w:val="00C12597"/>
    <w:rsid w:val="00C12781"/>
    <w:rsid w:val="00C12986"/>
    <w:rsid w:val="00C12BF7"/>
    <w:rsid w:val="00C12FEC"/>
    <w:rsid w:val="00C13889"/>
    <w:rsid w:val="00C13D6D"/>
    <w:rsid w:val="00C145C4"/>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12A"/>
    <w:rsid w:val="00C21325"/>
    <w:rsid w:val="00C213C4"/>
    <w:rsid w:val="00C2147D"/>
    <w:rsid w:val="00C21AE6"/>
    <w:rsid w:val="00C21B3D"/>
    <w:rsid w:val="00C21D63"/>
    <w:rsid w:val="00C21E8A"/>
    <w:rsid w:val="00C21EAA"/>
    <w:rsid w:val="00C222DB"/>
    <w:rsid w:val="00C22483"/>
    <w:rsid w:val="00C22876"/>
    <w:rsid w:val="00C22B5C"/>
    <w:rsid w:val="00C22BF5"/>
    <w:rsid w:val="00C23618"/>
    <w:rsid w:val="00C23682"/>
    <w:rsid w:val="00C236B5"/>
    <w:rsid w:val="00C239F7"/>
    <w:rsid w:val="00C23C83"/>
    <w:rsid w:val="00C23E13"/>
    <w:rsid w:val="00C244A2"/>
    <w:rsid w:val="00C24688"/>
    <w:rsid w:val="00C24A7B"/>
    <w:rsid w:val="00C24B1A"/>
    <w:rsid w:val="00C24C52"/>
    <w:rsid w:val="00C24FA9"/>
    <w:rsid w:val="00C2513C"/>
    <w:rsid w:val="00C25441"/>
    <w:rsid w:val="00C25C81"/>
    <w:rsid w:val="00C25D88"/>
    <w:rsid w:val="00C25F9B"/>
    <w:rsid w:val="00C26051"/>
    <w:rsid w:val="00C26404"/>
    <w:rsid w:val="00C26570"/>
    <w:rsid w:val="00C266E1"/>
    <w:rsid w:val="00C267F6"/>
    <w:rsid w:val="00C26C43"/>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E75"/>
    <w:rsid w:val="00C34642"/>
    <w:rsid w:val="00C34938"/>
    <w:rsid w:val="00C34B47"/>
    <w:rsid w:val="00C34C1F"/>
    <w:rsid w:val="00C34E3E"/>
    <w:rsid w:val="00C34E42"/>
    <w:rsid w:val="00C351F2"/>
    <w:rsid w:val="00C3528B"/>
    <w:rsid w:val="00C35398"/>
    <w:rsid w:val="00C3552C"/>
    <w:rsid w:val="00C36562"/>
    <w:rsid w:val="00C368DA"/>
    <w:rsid w:val="00C369D3"/>
    <w:rsid w:val="00C36F5E"/>
    <w:rsid w:val="00C370CD"/>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7BB"/>
    <w:rsid w:val="00C46ACD"/>
    <w:rsid w:val="00C46CAC"/>
    <w:rsid w:val="00C472D6"/>
    <w:rsid w:val="00C4747B"/>
    <w:rsid w:val="00C47536"/>
    <w:rsid w:val="00C47608"/>
    <w:rsid w:val="00C476E3"/>
    <w:rsid w:val="00C47963"/>
    <w:rsid w:val="00C47A03"/>
    <w:rsid w:val="00C5035F"/>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38FD"/>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1715"/>
    <w:rsid w:val="00C61B82"/>
    <w:rsid w:val="00C620D7"/>
    <w:rsid w:val="00C621AE"/>
    <w:rsid w:val="00C62426"/>
    <w:rsid w:val="00C62567"/>
    <w:rsid w:val="00C6261D"/>
    <w:rsid w:val="00C628B7"/>
    <w:rsid w:val="00C62BAB"/>
    <w:rsid w:val="00C62EDA"/>
    <w:rsid w:val="00C62FCC"/>
    <w:rsid w:val="00C63128"/>
    <w:rsid w:val="00C63294"/>
    <w:rsid w:val="00C632A4"/>
    <w:rsid w:val="00C63C27"/>
    <w:rsid w:val="00C63F21"/>
    <w:rsid w:val="00C64007"/>
    <w:rsid w:val="00C645BF"/>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197"/>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6F0"/>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0E1"/>
    <w:rsid w:val="00C8330A"/>
    <w:rsid w:val="00C834EC"/>
    <w:rsid w:val="00C83678"/>
    <w:rsid w:val="00C836CA"/>
    <w:rsid w:val="00C839BF"/>
    <w:rsid w:val="00C839E8"/>
    <w:rsid w:val="00C83B3D"/>
    <w:rsid w:val="00C83EB0"/>
    <w:rsid w:val="00C83FF1"/>
    <w:rsid w:val="00C84757"/>
    <w:rsid w:val="00C848A5"/>
    <w:rsid w:val="00C84959"/>
    <w:rsid w:val="00C84972"/>
    <w:rsid w:val="00C84B85"/>
    <w:rsid w:val="00C84C4A"/>
    <w:rsid w:val="00C84D7B"/>
    <w:rsid w:val="00C84EAE"/>
    <w:rsid w:val="00C85268"/>
    <w:rsid w:val="00C85290"/>
    <w:rsid w:val="00C85414"/>
    <w:rsid w:val="00C854D4"/>
    <w:rsid w:val="00C85AEB"/>
    <w:rsid w:val="00C85B9D"/>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35"/>
    <w:rsid w:val="00C962E2"/>
    <w:rsid w:val="00C96564"/>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4C5"/>
    <w:rsid w:val="00CA395D"/>
    <w:rsid w:val="00CA3DFD"/>
    <w:rsid w:val="00CA3E41"/>
    <w:rsid w:val="00CA4071"/>
    <w:rsid w:val="00CA429B"/>
    <w:rsid w:val="00CA4344"/>
    <w:rsid w:val="00CA4574"/>
    <w:rsid w:val="00CA4740"/>
    <w:rsid w:val="00CA48F5"/>
    <w:rsid w:val="00CA4A87"/>
    <w:rsid w:val="00CA4B3E"/>
    <w:rsid w:val="00CA4C57"/>
    <w:rsid w:val="00CA4C94"/>
    <w:rsid w:val="00CA4EC6"/>
    <w:rsid w:val="00CA501F"/>
    <w:rsid w:val="00CA50BA"/>
    <w:rsid w:val="00CA51E0"/>
    <w:rsid w:val="00CA5770"/>
    <w:rsid w:val="00CA5937"/>
    <w:rsid w:val="00CA5B2F"/>
    <w:rsid w:val="00CA5BCF"/>
    <w:rsid w:val="00CA5DDF"/>
    <w:rsid w:val="00CA607C"/>
    <w:rsid w:val="00CA6412"/>
    <w:rsid w:val="00CA662A"/>
    <w:rsid w:val="00CA6868"/>
    <w:rsid w:val="00CA69E9"/>
    <w:rsid w:val="00CA7211"/>
    <w:rsid w:val="00CA7386"/>
    <w:rsid w:val="00CA7552"/>
    <w:rsid w:val="00CA79C0"/>
    <w:rsid w:val="00CA7A24"/>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0FF"/>
    <w:rsid w:val="00CB46D3"/>
    <w:rsid w:val="00CB49C9"/>
    <w:rsid w:val="00CB5A78"/>
    <w:rsid w:val="00CB5B58"/>
    <w:rsid w:val="00CB5F05"/>
    <w:rsid w:val="00CB6013"/>
    <w:rsid w:val="00CB6233"/>
    <w:rsid w:val="00CB6F62"/>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402"/>
    <w:rsid w:val="00CC1614"/>
    <w:rsid w:val="00CC176F"/>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C9"/>
    <w:rsid w:val="00CC7DD5"/>
    <w:rsid w:val="00CC7FD9"/>
    <w:rsid w:val="00CD01B9"/>
    <w:rsid w:val="00CD0443"/>
    <w:rsid w:val="00CD0655"/>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672"/>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D0004C"/>
    <w:rsid w:val="00D0018B"/>
    <w:rsid w:val="00D002F5"/>
    <w:rsid w:val="00D007D4"/>
    <w:rsid w:val="00D00DD7"/>
    <w:rsid w:val="00D00ECA"/>
    <w:rsid w:val="00D0100E"/>
    <w:rsid w:val="00D011E5"/>
    <w:rsid w:val="00D01660"/>
    <w:rsid w:val="00D019D7"/>
    <w:rsid w:val="00D02121"/>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B9C"/>
    <w:rsid w:val="00D32E2C"/>
    <w:rsid w:val="00D3340B"/>
    <w:rsid w:val="00D338FF"/>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5F34"/>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45"/>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5DFA"/>
    <w:rsid w:val="00D46090"/>
    <w:rsid w:val="00D460BE"/>
    <w:rsid w:val="00D46146"/>
    <w:rsid w:val="00D4618C"/>
    <w:rsid w:val="00D4690E"/>
    <w:rsid w:val="00D46AC1"/>
    <w:rsid w:val="00D46ACB"/>
    <w:rsid w:val="00D46CC5"/>
    <w:rsid w:val="00D46D62"/>
    <w:rsid w:val="00D46EFC"/>
    <w:rsid w:val="00D474C4"/>
    <w:rsid w:val="00D474D6"/>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4F56"/>
    <w:rsid w:val="00D5533D"/>
    <w:rsid w:val="00D557A5"/>
    <w:rsid w:val="00D55B84"/>
    <w:rsid w:val="00D55BAB"/>
    <w:rsid w:val="00D55C30"/>
    <w:rsid w:val="00D55D32"/>
    <w:rsid w:val="00D56334"/>
    <w:rsid w:val="00D56907"/>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D9D"/>
    <w:rsid w:val="00D61DC5"/>
    <w:rsid w:val="00D6203F"/>
    <w:rsid w:val="00D620D0"/>
    <w:rsid w:val="00D62263"/>
    <w:rsid w:val="00D62349"/>
    <w:rsid w:val="00D624A4"/>
    <w:rsid w:val="00D624C8"/>
    <w:rsid w:val="00D626BE"/>
    <w:rsid w:val="00D62A1E"/>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5E42"/>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0F8"/>
    <w:rsid w:val="00D7335A"/>
    <w:rsid w:val="00D733B0"/>
    <w:rsid w:val="00D7353C"/>
    <w:rsid w:val="00D73ADD"/>
    <w:rsid w:val="00D73DE5"/>
    <w:rsid w:val="00D743AA"/>
    <w:rsid w:val="00D746BF"/>
    <w:rsid w:val="00D749BA"/>
    <w:rsid w:val="00D74BCC"/>
    <w:rsid w:val="00D74E0C"/>
    <w:rsid w:val="00D751BD"/>
    <w:rsid w:val="00D758A7"/>
    <w:rsid w:val="00D758EB"/>
    <w:rsid w:val="00D76023"/>
    <w:rsid w:val="00D761F9"/>
    <w:rsid w:val="00D762C7"/>
    <w:rsid w:val="00D7633B"/>
    <w:rsid w:val="00D764B5"/>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223"/>
    <w:rsid w:val="00D84BCE"/>
    <w:rsid w:val="00D84C32"/>
    <w:rsid w:val="00D86108"/>
    <w:rsid w:val="00D8626E"/>
    <w:rsid w:val="00D86637"/>
    <w:rsid w:val="00D868E0"/>
    <w:rsid w:val="00D86A3D"/>
    <w:rsid w:val="00D86F0A"/>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92E"/>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3FF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E0"/>
    <w:rsid w:val="00DB1EB5"/>
    <w:rsid w:val="00DB1F34"/>
    <w:rsid w:val="00DB2083"/>
    <w:rsid w:val="00DB2407"/>
    <w:rsid w:val="00DB2C6F"/>
    <w:rsid w:val="00DB2FD7"/>
    <w:rsid w:val="00DB3687"/>
    <w:rsid w:val="00DB36EA"/>
    <w:rsid w:val="00DB36FE"/>
    <w:rsid w:val="00DB3744"/>
    <w:rsid w:val="00DB3D2C"/>
    <w:rsid w:val="00DB3E16"/>
    <w:rsid w:val="00DB3F0F"/>
    <w:rsid w:val="00DB404B"/>
    <w:rsid w:val="00DB4124"/>
    <w:rsid w:val="00DB4201"/>
    <w:rsid w:val="00DB4392"/>
    <w:rsid w:val="00DB4F80"/>
    <w:rsid w:val="00DB5A61"/>
    <w:rsid w:val="00DB5E77"/>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7E8"/>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4CE"/>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0C28"/>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5FE"/>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60"/>
    <w:rsid w:val="00E00DCA"/>
    <w:rsid w:val="00E01178"/>
    <w:rsid w:val="00E012F5"/>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460"/>
    <w:rsid w:val="00E125DA"/>
    <w:rsid w:val="00E12609"/>
    <w:rsid w:val="00E1281E"/>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BB6"/>
    <w:rsid w:val="00E16C72"/>
    <w:rsid w:val="00E16F5F"/>
    <w:rsid w:val="00E17239"/>
    <w:rsid w:val="00E1771A"/>
    <w:rsid w:val="00E17BC9"/>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AB0"/>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4CD1"/>
    <w:rsid w:val="00E35927"/>
    <w:rsid w:val="00E35C56"/>
    <w:rsid w:val="00E3612B"/>
    <w:rsid w:val="00E36278"/>
    <w:rsid w:val="00E363CD"/>
    <w:rsid w:val="00E366C4"/>
    <w:rsid w:val="00E36BA0"/>
    <w:rsid w:val="00E36C23"/>
    <w:rsid w:val="00E36D93"/>
    <w:rsid w:val="00E373C7"/>
    <w:rsid w:val="00E376D5"/>
    <w:rsid w:val="00E37C28"/>
    <w:rsid w:val="00E37D85"/>
    <w:rsid w:val="00E40191"/>
    <w:rsid w:val="00E4058C"/>
    <w:rsid w:val="00E40896"/>
    <w:rsid w:val="00E40DF8"/>
    <w:rsid w:val="00E41288"/>
    <w:rsid w:val="00E41411"/>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393"/>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A63"/>
    <w:rsid w:val="00E56D5B"/>
    <w:rsid w:val="00E57621"/>
    <w:rsid w:val="00E579EB"/>
    <w:rsid w:val="00E57CB4"/>
    <w:rsid w:val="00E57CC5"/>
    <w:rsid w:val="00E57E84"/>
    <w:rsid w:val="00E60089"/>
    <w:rsid w:val="00E603E3"/>
    <w:rsid w:val="00E60770"/>
    <w:rsid w:val="00E607C9"/>
    <w:rsid w:val="00E609FD"/>
    <w:rsid w:val="00E60FBC"/>
    <w:rsid w:val="00E610C5"/>
    <w:rsid w:val="00E6116B"/>
    <w:rsid w:val="00E6138A"/>
    <w:rsid w:val="00E61559"/>
    <w:rsid w:val="00E6191D"/>
    <w:rsid w:val="00E61FD7"/>
    <w:rsid w:val="00E620A7"/>
    <w:rsid w:val="00E620D1"/>
    <w:rsid w:val="00E6242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601E"/>
    <w:rsid w:val="00E664D5"/>
    <w:rsid w:val="00E665B7"/>
    <w:rsid w:val="00E66762"/>
    <w:rsid w:val="00E66830"/>
    <w:rsid w:val="00E66A8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398"/>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D00"/>
    <w:rsid w:val="00E77F3A"/>
    <w:rsid w:val="00E80005"/>
    <w:rsid w:val="00E80150"/>
    <w:rsid w:val="00E802E1"/>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3C2E"/>
    <w:rsid w:val="00E841CF"/>
    <w:rsid w:val="00E84540"/>
    <w:rsid w:val="00E8468E"/>
    <w:rsid w:val="00E847EF"/>
    <w:rsid w:val="00E84A02"/>
    <w:rsid w:val="00E84CE9"/>
    <w:rsid w:val="00E84F77"/>
    <w:rsid w:val="00E853FE"/>
    <w:rsid w:val="00E85739"/>
    <w:rsid w:val="00E85BE8"/>
    <w:rsid w:val="00E85D54"/>
    <w:rsid w:val="00E86164"/>
    <w:rsid w:val="00E86276"/>
    <w:rsid w:val="00E86632"/>
    <w:rsid w:val="00E86B45"/>
    <w:rsid w:val="00E86F89"/>
    <w:rsid w:val="00E87106"/>
    <w:rsid w:val="00E87684"/>
    <w:rsid w:val="00E8773C"/>
    <w:rsid w:val="00E9045C"/>
    <w:rsid w:val="00E9070B"/>
    <w:rsid w:val="00E90809"/>
    <w:rsid w:val="00E90BA0"/>
    <w:rsid w:val="00E90C06"/>
    <w:rsid w:val="00E910BE"/>
    <w:rsid w:val="00E9117B"/>
    <w:rsid w:val="00E91411"/>
    <w:rsid w:val="00E9146C"/>
    <w:rsid w:val="00E916D2"/>
    <w:rsid w:val="00E918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4A8"/>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579"/>
    <w:rsid w:val="00EB0A71"/>
    <w:rsid w:val="00EB0D55"/>
    <w:rsid w:val="00EB1154"/>
    <w:rsid w:val="00EB1236"/>
    <w:rsid w:val="00EB1700"/>
    <w:rsid w:val="00EB17C0"/>
    <w:rsid w:val="00EB18A0"/>
    <w:rsid w:val="00EB192D"/>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170"/>
    <w:rsid w:val="00EC420D"/>
    <w:rsid w:val="00EC4B06"/>
    <w:rsid w:val="00EC4B34"/>
    <w:rsid w:val="00EC4B69"/>
    <w:rsid w:val="00EC5B8C"/>
    <w:rsid w:val="00EC5C90"/>
    <w:rsid w:val="00EC63C2"/>
    <w:rsid w:val="00EC63D5"/>
    <w:rsid w:val="00EC6518"/>
    <w:rsid w:val="00EC6B7C"/>
    <w:rsid w:val="00EC6D6B"/>
    <w:rsid w:val="00EC6FD3"/>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71"/>
    <w:rsid w:val="00ED2AB4"/>
    <w:rsid w:val="00ED2D3E"/>
    <w:rsid w:val="00ED3062"/>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937"/>
    <w:rsid w:val="00EE1A15"/>
    <w:rsid w:val="00EE1B0E"/>
    <w:rsid w:val="00EE1DB3"/>
    <w:rsid w:val="00EE2298"/>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633"/>
    <w:rsid w:val="00EF07A6"/>
    <w:rsid w:val="00EF07E7"/>
    <w:rsid w:val="00EF0954"/>
    <w:rsid w:val="00EF098C"/>
    <w:rsid w:val="00EF0B91"/>
    <w:rsid w:val="00EF0E8D"/>
    <w:rsid w:val="00EF0EE9"/>
    <w:rsid w:val="00EF10B5"/>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5A1"/>
    <w:rsid w:val="00EF5B0E"/>
    <w:rsid w:val="00EF5B0F"/>
    <w:rsid w:val="00EF5B77"/>
    <w:rsid w:val="00EF60FD"/>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CF2"/>
    <w:rsid w:val="00F07EA6"/>
    <w:rsid w:val="00F07EB5"/>
    <w:rsid w:val="00F10373"/>
    <w:rsid w:val="00F103CA"/>
    <w:rsid w:val="00F10625"/>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027"/>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D9B"/>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7EA"/>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C2C"/>
    <w:rsid w:val="00F40EC9"/>
    <w:rsid w:val="00F40FAA"/>
    <w:rsid w:val="00F411B2"/>
    <w:rsid w:val="00F412E1"/>
    <w:rsid w:val="00F41AC1"/>
    <w:rsid w:val="00F41CF7"/>
    <w:rsid w:val="00F41DA4"/>
    <w:rsid w:val="00F41DF1"/>
    <w:rsid w:val="00F4229F"/>
    <w:rsid w:val="00F4251E"/>
    <w:rsid w:val="00F42847"/>
    <w:rsid w:val="00F42A90"/>
    <w:rsid w:val="00F42DBE"/>
    <w:rsid w:val="00F42E00"/>
    <w:rsid w:val="00F42E26"/>
    <w:rsid w:val="00F42F99"/>
    <w:rsid w:val="00F4302D"/>
    <w:rsid w:val="00F4321F"/>
    <w:rsid w:val="00F43294"/>
    <w:rsid w:val="00F432C3"/>
    <w:rsid w:val="00F436AA"/>
    <w:rsid w:val="00F4387E"/>
    <w:rsid w:val="00F43983"/>
    <w:rsid w:val="00F43999"/>
    <w:rsid w:val="00F43FD2"/>
    <w:rsid w:val="00F444B9"/>
    <w:rsid w:val="00F4454E"/>
    <w:rsid w:val="00F44ABC"/>
    <w:rsid w:val="00F451C6"/>
    <w:rsid w:val="00F451D7"/>
    <w:rsid w:val="00F45309"/>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C90"/>
    <w:rsid w:val="00F6588D"/>
    <w:rsid w:val="00F658A3"/>
    <w:rsid w:val="00F661CB"/>
    <w:rsid w:val="00F66201"/>
    <w:rsid w:val="00F6620B"/>
    <w:rsid w:val="00F6666F"/>
    <w:rsid w:val="00F66DB6"/>
    <w:rsid w:val="00F6763C"/>
    <w:rsid w:val="00F67933"/>
    <w:rsid w:val="00F67AB2"/>
    <w:rsid w:val="00F67C20"/>
    <w:rsid w:val="00F67E04"/>
    <w:rsid w:val="00F7029C"/>
    <w:rsid w:val="00F70462"/>
    <w:rsid w:val="00F70A70"/>
    <w:rsid w:val="00F70B6E"/>
    <w:rsid w:val="00F7109D"/>
    <w:rsid w:val="00F7188E"/>
    <w:rsid w:val="00F71D84"/>
    <w:rsid w:val="00F71F4D"/>
    <w:rsid w:val="00F71FAB"/>
    <w:rsid w:val="00F72102"/>
    <w:rsid w:val="00F72107"/>
    <w:rsid w:val="00F721BE"/>
    <w:rsid w:val="00F72693"/>
    <w:rsid w:val="00F72D81"/>
    <w:rsid w:val="00F7320D"/>
    <w:rsid w:val="00F73549"/>
    <w:rsid w:val="00F7360C"/>
    <w:rsid w:val="00F73768"/>
    <w:rsid w:val="00F73B6D"/>
    <w:rsid w:val="00F73C63"/>
    <w:rsid w:val="00F7402C"/>
    <w:rsid w:val="00F74211"/>
    <w:rsid w:val="00F74303"/>
    <w:rsid w:val="00F744B4"/>
    <w:rsid w:val="00F7456C"/>
    <w:rsid w:val="00F745BD"/>
    <w:rsid w:val="00F74A23"/>
    <w:rsid w:val="00F74AD8"/>
    <w:rsid w:val="00F74D14"/>
    <w:rsid w:val="00F75283"/>
    <w:rsid w:val="00F75467"/>
    <w:rsid w:val="00F75594"/>
    <w:rsid w:val="00F7572F"/>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C9C"/>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0F4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7FE"/>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BCD"/>
    <w:rsid w:val="00FA6D76"/>
    <w:rsid w:val="00FA7385"/>
    <w:rsid w:val="00FA73F6"/>
    <w:rsid w:val="00FA7448"/>
    <w:rsid w:val="00FA7809"/>
    <w:rsid w:val="00FA7BEB"/>
    <w:rsid w:val="00FA7DEF"/>
    <w:rsid w:val="00FB0117"/>
    <w:rsid w:val="00FB02DF"/>
    <w:rsid w:val="00FB0337"/>
    <w:rsid w:val="00FB05C2"/>
    <w:rsid w:val="00FB0EE5"/>
    <w:rsid w:val="00FB1111"/>
    <w:rsid w:val="00FB16FA"/>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8A7"/>
    <w:rsid w:val="00FB4940"/>
    <w:rsid w:val="00FB4A86"/>
    <w:rsid w:val="00FB4C82"/>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DFE"/>
    <w:rsid w:val="00FC0F65"/>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4C"/>
    <w:rsid w:val="00FC548C"/>
    <w:rsid w:val="00FC54F9"/>
    <w:rsid w:val="00FC5850"/>
    <w:rsid w:val="00FC58B2"/>
    <w:rsid w:val="00FC59ED"/>
    <w:rsid w:val="00FC5CBE"/>
    <w:rsid w:val="00FC688E"/>
    <w:rsid w:val="00FC6AA5"/>
    <w:rsid w:val="00FC6B46"/>
    <w:rsid w:val="00FC6C82"/>
    <w:rsid w:val="00FC6CC5"/>
    <w:rsid w:val="00FC6DEF"/>
    <w:rsid w:val="00FC6E8E"/>
    <w:rsid w:val="00FC735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E8"/>
    <w:rsid w:val="00FD2A90"/>
    <w:rsid w:val="00FD33AC"/>
    <w:rsid w:val="00FD3565"/>
    <w:rsid w:val="00FD3623"/>
    <w:rsid w:val="00FD3643"/>
    <w:rsid w:val="00FD3897"/>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0EA"/>
    <w:rsid w:val="00FD73AF"/>
    <w:rsid w:val="00FD7594"/>
    <w:rsid w:val="00FD777A"/>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4E45"/>
    <w:rsid w:val="00FE514A"/>
    <w:rsid w:val="00FE52DB"/>
    <w:rsid w:val="00FE5756"/>
    <w:rsid w:val="00FE5E3E"/>
    <w:rsid w:val="00FE5E99"/>
    <w:rsid w:val="00FE6119"/>
    <w:rsid w:val="00FE6149"/>
    <w:rsid w:val="00FE6238"/>
    <w:rsid w:val="00FE6583"/>
    <w:rsid w:val="00FE66B4"/>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AC2"/>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8C9"/>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ECEAE1"/>
  <w15:docId w15:val="{1DBFEB85-2852-4811-97DF-1168E84CD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E2D7A"/>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6F3FDA"/>
    <w:pPr>
      <w:keepNext/>
      <w:widowControl w:val="0"/>
      <w:numPr>
        <w:ilvl w:val="1"/>
        <w:numId w:val="8"/>
      </w:numPr>
      <w:tabs>
        <w:tab w:val="clear" w:pos="3836"/>
        <w:tab w:val="num" w:pos="3269"/>
      </w:tabs>
      <w:spacing w:before="240"/>
      <w:ind w:left="578" w:hanging="578"/>
      <w:jc w:val="left"/>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aliases w:val="h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aliases w:val="h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aliases w:val="h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aliases w:val="h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F3FDA"/>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PL">
    <w:name w:val="PL"/>
    <w:link w:val="PLChar"/>
    <w:qFormat/>
    <w:rsid w:val="00D86F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86F0A"/>
    <w:rPr>
      <w:rFonts w:ascii="Courier New" w:eastAsia="Times New Roman" w:hAnsi="Courier New"/>
      <w:noProof/>
      <w:sz w:val="16"/>
      <w:shd w:val="clear" w:color="auto" w:fill="E6E6E6"/>
      <w:lang w:val="en-GB" w:eastAsia="en-GB"/>
    </w:rPr>
  </w:style>
  <w:style w:type="character" w:customStyle="1" w:styleId="B1Char1">
    <w:name w:val="B1 Char1"/>
    <w:qFormat/>
    <w:rsid w:val="008350BF"/>
    <w:rPr>
      <w:lang w:val="en-GB" w:eastAsia="en-US"/>
    </w:rPr>
  </w:style>
  <w:style w:type="paragraph" w:customStyle="1" w:styleId="AgreementOnLine">
    <w:name w:val="AgreementOnLine"/>
    <w:basedOn w:val="a0"/>
    <w:link w:val="AgreementOnLineChar"/>
    <w:qFormat/>
    <w:rsid w:val="00C830E1"/>
    <w:pPr>
      <w:numPr>
        <w:ilvl w:val="1"/>
        <w:numId w:val="43"/>
      </w:numPr>
      <w:tabs>
        <w:tab w:val="left" w:pos="1619"/>
      </w:tabs>
      <w:spacing w:before="60" w:after="160" w:afterAutospacing="0" w:line="259" w:lineRule="auto"/>
      <w:ind w:left="1619"/>
      <w:jc w:val="left"/>
    </w:pPr>
    <w:rPr>
      <w:rFonts w:ascii="Arial" w:eastAsia="MS Mincho" w:hAnsi="Arial"/>
      <w:b/>
      <w:lang w:val="en-GB" w:eastAsia="en-GB"/>
    </w:rPr>
  </w:style>
  <w:style w:type="character" w:customStyle="1" w:styleId="AgreementOnLineChar">
    <w:name w:val="AgreementOnLine Char"/>
    <w:basedOn w:val="Doc-text2Char"/>
    <w:link w:val="AgreementOnLine"/>
    <w:rsid w:val="00C830E1"/>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D7D9F-2479-407D-9F94-0C1316B70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9068</TotalTime>
  <Pages>2</Pages>
  <Words>316</Words>
  <Characters>1802</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171</cp:revision>
  <cp:lastPrinted>2013-05-13T04:37:00Z</cp:lastPrinted>
  <dcterms:created xsi:type="dcterms:W3CDTF">2022-04-20T09:37:00Z</dcterms:created>
  <dcterms:modified xsi:type="dcterms:W3CDTF">2023-11-03T09:52:00Z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